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34EE7" w14:textId="1D00B67E" w:rsidR="4E77FE57" w:rsidRDefault="4E77FE57" w:rsidP="7C0F511F">
      <w:pPr>
        <w:spacing w:after="120" w:line="257" w:lineRule="auto"/>
      </w:pPr>
    </w:p>
    <w:p w14:paraId="3D3E1D0A" w14:textId="77777777" w:rsidR="00DE5A36" w:rsidRDefault="00DE5A36" w:rsidP="7C0F511F">
      <w:pPr>
        <w:spacing w:after="120" w:line="257" w:lineRule="auto"/>
      </w:pPr>
    </w:p>
    <w:p w14:paraId="26797975" w14:textId="77777777" w:rsidR="00DE5A36" w:rsidRDefault="00DE5A36" w:rsidP="7C0F511F">
      <w:pPr>
        <w:spacing w:after="120" w:line="257" w:lineRule="auto"/>
      </w:pPr>
    </w:p>
    <w:tbl>
      <w:tblPr>
        <w:tblW w:w="0" w:type="auto"/>
        <w:tblInd w:w="105" w:type="dxa"/>
        <w:tblLayout w:type="fixed"/>
        <w:tblLook w:val="04A0" w:firstRow="1" w:lastRow="0" w:firstColumn="1" w:lastColumn="0" w:noHBand="0" w:noVBand="1"/>
      </w:tblPr>
      <w:tblGrid>
        <w:gridCol w:w="2430"/>
        <w:gridCol w:w="6405"/>
      </w:tblGrid>
      <w:tr w:rsidR="7C0F511F" w14:paraId="23E742E5" w14:textId="77777777" w:rsidTr="00DE5A36">
        <w:trPr>
          <w:trHeight w:val="300"/>
        </w:trPr>
        <w:tc>
          <w:tcPr>
            <w:tcW w:w="2430" w:type="dxa"/>
            <w:tcMar>
              <w:left w:w="105" w:type="dxa"/>
              <w:right w:w="105" w:type="dxa"/>
            </w:tcMar>
          </w:tcPr>
          <w:p w14:paraId="27D1E95D" w14:textId="62E876BD" w:rsidR="7C0F511F" w:rsidRDefault="7C0F511F" w:rsidP="7C0F511F">
            <w:pPr>
              <w:spacing w:after="120" w:line="257" w:lineRule="auto"/>
            </w:pPr>
            <w:r w:rsidRPr="7C0F511F">
              <w:rPr>
                <w:rFonts w:ascii="Arial" w:eastAsia="Arial" w:hAnsi="Arial" w:cs="Arial"/>
                <w:b/>
                <w:bCs/>
                <w:color w:val="000000" w:themeColor="text1"/>
                <w:sz w:val="24"/>
                <w:szCs w:val="24"/>
              </w:rPr>
              <w:t>To:</w:t>
            </w:r>
          </w:p>
        </w:tc>
        <w:tc>
          <w:tcPr>
            <w:tcW w:w="6405" w:type="dxa"/>
            <w:tcMar>
              <w:left w:w="105" w:type="dxa"/>
              <w:right w:w="105" w:type="dxa"/>
            </w:tcMar>
          </w:tcPr>
          <w:p w14:paraId="71BAA537" w14:textId="061C7E81" w:rsidR="7C0F511F" w:rsidRDefault="7C0F511F" w:rsidP="7C0F511F">
            <w:pPr>
              <w:spacing w:after="120" w:line="257" w:lineRule="auto"/>
            </w:pPr>
            <w:r w:rsidRPr="7C0F511F">
              <w:rPr>
                <w:rFonts w:ascii="Arial" w:eastAsia="Arial" w:hAnsi="Arial" w:cs="Arial"/>
                <w:b/>
                <w:bCs/>
                <w:color w:val="000000" w:themeColor="text1"/>
                <w:sz w:val="24"/>
                <w:szCs w:val="24"/>
              </w:rPr>
              <w:t>Cabinet</w:t>
            </w:r>
          </w:p>
        </w:tc>
      </w:tr>
      <w:tr w:rsidR="7C0F511F" w14:paraId="12D4494A" w14:textId="77777777" w:rsidTr="00DE5A36">
        <w:trPr>
          <w:trHeight w:val="300"/>
        </w:trPr>
        <w:tc>
          <w:tcPr>
            <w:tcW w:w="2430" w:type="dxa"/>
            <w:tcMar>
              <w:left w:w="105" w:type="dxa"/>
              <w:right w:w="105" w:type="dxa"/>
            </w:tcMar>
          </w:tcPr>
          <w:p w14:paraId="6936CD20" w14:textId="7FF9CCAB" w:rsidR="7C0F511F" w:rsidRDefault="7C0F511F" w:rsidP="7C0F511F">
            <w:pPr>
              <w:spacing w:after="120" w:line="257" w:lineRule="auto"/>
            </w:pPr>
            <w:r w:rsidRPr="7C0F511F">
              <w:rPr>
                <w:rFonts w:ascii="Arial" w:eastAsia="Arial" w:hAnsi="Arial" w:cs="Arial"/>
                <w:b/>
                <w:bCs/>
                <w:color w:val="000000" w:themeColor="text1"/>
                <w:sz w:val="24"/>
                <w:szCs w:val="24"/>
              </w:rPr>
              <w:t>Date:</w:t>
            </w:r>
          </w:p>
        </w:tc>
        <w:tc>
          <w:tcPr>
            <w:tcW w:w="6405" w:type="dxa"/>
            <w:tcMar>
              <w:left w:w="105" w:type="dxa"/>
              <w:right w:w="105" w:type="dxa"/>
            </w:tcMar>
          </w:tcPr>
          <w:p w14:paraId="5672BF6E" w14:textId="6A9453C9" w:rsidR="7C0F511F" w:rsidRDefault="006E5A82" w:rsidP="7C0F511F">
            <w:pPr>
              <w:spacing w:after="120" w:line="257" w:lineRule="auto"/>
            </w:pPr>
            <w:r>
              <w:rPr>
                <w:rFonts w:ascii="Arial" w:eastAsia="Arial" w:hAnsi="Arial" w:cs="Arial"/>
                <w:b/>
                <w:bCs/>
                <w:color w:val="000000" w:themeColor="text1"/>
                <w:sz w:val="24"/>
                <w:szCs w:val="24"/>
              </w:rPr>
              <w:t>13 March</w:t>
            </w:r>
            <w:r w:rsidR="7C0F511F" w:rsidRPr="69AAA0E1">
              <w:rPr>
                <w:rFonts w:ascii="Arial" w:eastAsia="Arial" w:hAnsi="Arial" w:cs="Arial"/>
                <w:b/>
                <w:bCs/>
                <w:color w:val="000000" w:themeColor="text1"/>
                <w:sz w:val="24"/>
                <w:szCs w:val="24"/>
              </w:rPr>
              <w:t xml:space="preserve"> 2024</w:t>
            </w:r>
          </w:p>
        </w:tc>
      </w:tr>
      <w:tr w:rsidR="7C0F511F" w14:paraId="0B80E676" w14:textId="77777777" w:rsidTr="00DE5A36">
        <w:trPr>
          <w:trHeight w:val="300"/>
        </w:trPr>
        <w:tc>
          <w:tcPr>
            <w:tcW w:w="2430" w:type="dxa"/>
            <w:tcMar>
              <w:left w:w="105" w:type="dxa"/>
              <w:right w:w="105" w:type="dxa"/>
            </w:tcMar>
          </w:tcPr>
          <w:p w14:paraId="667C160D" w14:textId="665E1B41" w:rsidR="7C0F511F" w:rsidRDefault="7C0F511F" w:rsidP="7C0F511F">
            <w:pPr>
              <w:spacing w:after="120" w:line="257" w:lineRule="auto"/>
            </w:pPr>
            <w:r w:rsidRPr="7C0F511F">
              <w:rPr>
                <w:rFonts w:ascii="Arial" w:eastAsia="Arial" w:hAnsi="Arial" w:cs="Arial"/>
                <w:b/>
                <w:bCs/>
                <w:color w:val="000000" w:themeColor="text1"/>
                <w:sz w:val="24"/>
                <w:szCs w:val="24"/>
              </w:rPr>
              <w:t>Report of:</w:t>
            </w:r>
          </w:p>
        </w:tc>
        <w:tc>
          <w:tcPr>
            <w:tcW w:w="6405" w:type="dxa"/>
            <w:tcMar>
              <w:left w:w="105" w:type="dxa"/>
              <w:right w:w="105" w:type="dxa"/>
            </w:tcMar>
          </w:tcPr>
          <w:p w14:paraId="55B9BA42" w14:textId="512B08B3" w:rsidR="7C0F511F" w:rsidRDefault="17C6479C" w:rsidP="7C0F511F">
            <w:pPr>
              <w:spacing w:after="120" w:line="257" w:lineRule="auto"/>
            </w:pPr>
            <w:r w:rsidRPr="69AAA0E1">
              <w:rPr>
                <w:rFonts w:ascii="Arial" w:eastAsia="Arial" w:hAnsi="Arial" w:cs="Arial"/>
                <w:b/>
                <w:bCs/>
                <w:color w:val="000000" w:themeColor="text1"/>
                <w:sz w:val="24"/>
                <w:szCs w:val="24"/>
              </w:rPr>
              <w:t xml:space="preserve">Head of </w:t>
            </w:r>
            <w:r w:rsidR="7C0F511F" w:rsidRPr="69AAA0E1">
              <w:rPr>
                <w:rFonts w:ascii="Arial" w:eastAsia="Arial" w:hAnsi="Arial" w:cs="Arial"/>
                <w:b/>
                <w:bCs/>
                <w:color w:val="000000" w:themeColor="text1"/>
                <w:sz w:val="24"/>
                <w:szCs w:val="24"/>
              </w:rPr>
              <w:t xml:space="preserve">Planning </w:t>
            </w:r>
            <w:r w:rsidR="69857402" w:rsidRPr="69AAA0E1">
              <w:rPr>
                <w:rFonts w:ascii="Arial" w:eastAsia="Arial" w:hAnsi="Arial" w:cs="Arial"/>
                <w:b/>
                <w:bCs/>
                <w:color w:val="000000" w:themeColor="text1"/>
                <w:sz w:val="24"/>
                <w:szCs w:val="24"/>
              </w:rPr>
              <w:t>&amp; Regulatory Services</w:t>
            </w:r>
          </w:p>
        </w:tc>
      </w:tr>
      <w:tr w:rsidR="7C0F511F" w14:paraId="3A6E0047" w14:textId="77777777" w:rsidTr="00DE5A36">
        <w:trPr>
          <w:trHeight w:val="300"/>
        </w:trPr>
        <w:tc>
          <w:tcPr>
            <w:tcW w:w="2430" w:type="dxa"/>
            <w:tcMar>
              <w:left w:w="105" w:type="dxa"/>
              <w:right w:w="105" w:type="dxa"/>
            </w:tcMar>
          </w:tcPr>
          <w:p w14:paraId="24C50F5E" w14:textId="6233115B" w:rsidR="7C0F511F" w:rsidRDefault="7C0F511F" w:rsidP="7C0F511F">
            <w:pPr>
              <w:spacing w:after="120" w:line="257" w:lineRule="auto"/>
            </w:pPr>
            <w:r w:rsidRPr="7C0F511F">
              <w:rPr>
                <w:rFonts w:ascii="Arial" w:eastAsia="Arial" w:hAnsi="Arial" w:cs="Arial"/>
                <w:b/>
                <w:bCs/>
                <w:color w:val="000000" w:themeColor="text1"/>
                <w:sz w:val="24"/>
                <w:szCs w:val="24"/>
              </w:rPr>
              <w:t xml:space="preserve">Title of Report: </w:t>
            </w:r>
          </w:p>
        </w:tc>
        <w:tc>
          <w:tcPr>
            <w:tcW w:w="6405" w:type="dxa"/>
            <w:tcMar>
              <w:left w:w="105" w:type="dxa"/>
              <w:right w:w="105" w:type="dxa"/>
            </w:tcMar>
          </w:tcPr>
          <w:p w14:paraId="1E179BC6" w14:textId="21DCB299" w:rsidR="7C0F511F" w:rsidRDefault="7C0F511F" w:rsidP="7C0F511F">
            <w:pPr>
              <w:tabs>
                <w:tab w:val="left" w:pos="2160"/>
              </w:tabs>
              <w:spacing w:after="0" w:line="257" w:lineRule="auto"/>
            </w:pPr>
            <w:r w:rsidRPr="7C0F511F">
              <w:rPr>
                <w:rFonts w:ascii="Arial" w:eastAsia="Arial" w:hAnsi="Arial" w:cs="Arial"/>
                <w:b/>
                <w:bCs/>
                <w:color w:val="000000" w:themeColor="text1"/>
                <w:sz w:val="24"/>
                <w:szCs w:val="24"/>
              </w:rPr>
              <w:t>BMW Mini Plant - Discretionary Exceptional Circumstances Relief for CIL</w:t>
            </w:r>
          </w:p>
        </w:tc>
      </w:tr>
    </w:tbl>
    <w:p w14:paraId="5A58C2BB" w14:textId="276CF0C1" w:rsidR="4E77FE57" w:rsidRDefault="4E77FE57" w:rsidP="7C0F511F">
      <w:pPr>
        <w:spacing w:after="120" w:line="257" w:lineRule="auto"/>
      </w:pPr>
      <w:r w:rsidRPr="7C0F511F">
        <w:rPr>
          <w:rFonts w:ascii="Arial" w:eastAsia="Arial" w:hAnsi="Arial" w:cs="Arial"/>
          <w:color w:val="000000" w:themeColor="text1"/>
          <w:sz w:val="24"/>
          <w:szCs w:val="24"/>
        </w:rPr>
        <w:t xml:space="preserve"> </w:t>
      </w:r>
    </w:p>
    <w:tbl>
      <w:tblPr>
        <w:tblW w:w="0" w:type="auto"/>
        <w:tblInd w:w="105" w:type="dxa"/>
        <w:tblLayout w:type="fixed"/>
        <w:tblLook w:val="04A0" w:firstRow="1" w:lastRow="0" w:firstColumn="1" w:lastColumn="0" w:noHBand="0" w:noVBand="1"/>
      </w:tblPr>
      <w:tblGrid>
        <w:gridCol w:w="420"/>
        <w:gridCol w:w="2010"/>
        <w:gridCol w:w="6405"/>
      </w:tblGrid>
      <w:tr w:rsidR="7C0F511F" w:rsidRPr="00DE5A36" w14:paraId="60EF6C6C" w14:textId="77777777" w:rsidTr="69AAA0E1">
        <w:trPr>
          <w:trHeight w:val="300"/>
        </w:trPr>
        <w:tc>
          <w:tcPr>
            <w:tcW w:w="883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tcPr>
          <w:p w14:paraId="2913195E" w14:textId="213F8F84" w:rsidR="7C0F511F" w:rsidRPr="00DE5A36" w:rsidRDefault="7C0F511F" w:rsidP="7C0F511F">
            <w:pPr>
              <w:spacing w:after="120" w:line="257" w:lineRule="auto"/>
              <w:jc w:val="center"/>
              <w:rPr>
                <w:rFonts w:ascii="Arial" w:hAnsi="Arial" w:cs="Arial"/>
                <w:sz w:val="24"/>
                <w:szCs w:val="24"/>
              </w:rPr>
            </w:pPr>
            <w:r w:rsidRPr="00DE5A36">
              <w:rPr>
                <w:rFonts w:ascii="Arial" w:eastAsia="Arial" w:hAnsi="Arial" w:cs="Arial"/>
                <w:b/>
                <w:bCs/>
                <w:color w:val="000000" w:themeColor="text1"/>
                <w:sz w:val="24"/>
                <w:szCs w:val="24"/>
              </w:rPr>
              <w:t>Summary and recommendations</w:t>
            </w:r>
          </w:p>
        </w:tc>
      </w:tr>
      <w:tr w:rsidR="7C0F511F" w:rsidRPr="00DE5A36" w14:paraId="1667F3A4" w14:textId="77777777" w:rsidTr="69AAA0E1">
        <w:trPr>
          <w:trHeight w:val="300"/>
        </w:trPr>
        <w:tc>
          <w:tcPr>
            <w:tcW w:w="2430" w:type="dxa"/>
            <w:gridSpan w:val="2"/>
            <w:tcBorders>
              <w:top w:val="single" w:sz="8" w:space="0" w:color="000000" w:themeColor="text1"/>
              <w:left w:val="single" w:sz="8" w:space="0" w:color="000000" w:themeColor="text1"/>
              <w:bottom w:val="nil"/>
              <w:right w:val="nil"/>
            </w:tcBorders>
            <w:tcMar>
              <w:left w:w="105" w:type="dxa"/>
              <w:right w:w="105" w:type="dxa"/>
            </w:tcMar>
          </w:tcPr>
          <w:p w14:paraId="46FCBD95" w14:textId="08D23147" w:rsidR="7C0F511F" w:rsidRPr="00DE5A36" w:rsidRDefault="7C0F511F" w:rsidP="7C0F511F">
            <w:pPr>
              <w:spacing w:after="120" w:line="257" w:lineRule="auto"/>
              <w:rPr>
                <w:rFonts w:ascii="Arial" w:hAnsi="Arial" w:cs="Arial"/>
                <w:sz w:val="24"/>
                <w:szCs w:val="24"/>
              </w:rPr>
            </w:pPr>
            <w:r w:rsidRPr="00DE5A36">
              <w:rPr>
                <w:rFonts w:ascii="Arial" w:eastAsia="Arial" w:hAnsi="Arial" w:cs="Arial"/>
                <w:b/>
                <w:bCs/>
                <w:color w:val="000000" w:themeColor="text1"/>
                <w:sz w:val="24"/>
                <w:szCs w:val="24"/>
              </w:rPr>
              <w:t>Purpose of report:</w:t>
            </w:r>
          </w:p>
        </w:tc>
        <w:tc>
          <w:tcPr>
            <w:tcW w:w="6405" w:type="dxa"/>
            <w:tcBorders>
              <w:top w:val="nil"/>
              <w:left w:val="nil"/>
              <w:bottom w:val="nil"/>
              <w:right w:val="single" w:sz="8" w:space="0" w:color="000000" w:themeColor="text1"/>
            </w:tcBorders>
            <w:tcMar>
              <w:left w:w="105" w:type="dxa"/>
              <w:right w:w="105" w:type="dxa"/>
            </w:tcMar>
          </w:tcPr>
          <w:p w14:paraId="37B025FE" w14:textId="6C124998" w:rsidR="7C0F511F" w:rsidRPr="00DE5A36" w:rsidRDefault="00B23186" w:rsidP="00B23186">
            <w:pPr>
              <w:spacing w:after="120" w:line="257" w:lineRule="auto"/>
              <w:rPr>
                <w:rFonts w:ascii="Arial" w:hAnsi="Arial" w:cs="Arial"/>
                <w:sz w:val="24"/>
                <w:szCs w:val="24"/>
              </w:rPr>
            </w:pPr>
            <w:r w:rsidRPr="00DE5A36">
              <w:rPr>
                <w:rFonts w:ascii="Arial" w:hAnsi="Arial" w:cs="Arial"/>
                <w:color w:val="000000"/>
                <w:sz w:val="24"/>
                <w:szCs w:val="24"/>
                <w:bdr w:val="none" w:sz="0" w:space="0" w:color="auto" w:frame="1"/>
                <w:shd w:val="clear" w:color="auto" w:fill="FFFFFF"/>
              </w:rPr>
              <w:t>To approve the recommendations to award Discretionary Exceptional Circumstances Relief (DECR) for the Community Infrastructure Levy (CIL) charge on the BMW Mini Plant for a total sum of £832,421.</w:t>
            </w:r>
          </w:p>
        </w:tc>
      </w:tr>
      <w:tr w:rsidR="7C0F511F" w:rsidRPr="00DE5A36" w14:paraId="5442AC45" w14:textId="77777777" w:rsidTr="69AAA0E1">
        <w:trPr>
          <w:trHeight w:val="300"/>
        </w:trPr>
        <w:tc>
          <w:tcPr>
            <w:tcW w:w="2430" w:type="dxa"/>
            <w:gridSpan w:val="2"/>
            <w:tcBorders>
              <w:top w:val="nil"/>
              <w:left w:val="single" w:sz="8" w:space="0" w:color="000000" w:themeColor="text1"/>
              <w:bottom w:val="nil"/>
              <w:right w:val="nil"/>
            </w:tcBorders>
            <w:tcMar>
              <w:left w:w="105" w:type="dxa"/>
              <w:right w:w="105" w:type="dxa"/>
            </w:tcMar>
          </w:tcPr>
          <w:p w14:paraId="32A3CFCB" w14:textId="5FA81E24" w:rsidR="7C0F511F" w:rsidRPr="00DE5A36" w:rsidRDefault="7C0F511F" w:rsidP="7C0F511F">
            <w:pPr>
              <w:spacing w:after="120" w:line="257" w:lineRule="auto"/>
              <w:rPr>
                <w:rFonts w:ascii="Arial" w:hAnsi="Arial" w:cs="Arial"/>
                <w:sz w:val="24"/>
                <w:szCs w:val="24"/>
              </w:rPr>
            </w:pPr>
            <w:r w:rsidRPr="00DE5A36">
              <w:rPr>
                <w:rFonts w:ascii="Arial" w:eastAsia="Arial" w:hAnsi="Arial" w:cs="Arial"/>
                <w:b/>
                <w:bCs/>
                <w:color w:val="000000" w:themeColor="text1"/>
                <w:sz w:val="24"/>
                <w:szCs w:val="24"/>
              </w:rPr>
              <w:t>Key decision:</w:t>
            </w:r>
          </w:p>
        </w:tc>
        <w:tc>
          <w:tcPr>
            <w:tcW w:w="6405" w:type="dxa"/>
            <w:tcBorders>
              <w:top w:val="nil"/>
              <w:left w:val="nil"/>
              <w:bottom w:val="nil"/>
              <w:right w:val="single" w:sz="8" w:space="0" w:color="000000" w:themeColor="text1"/>
            </w:tcBorders>
            <w:tcMar>
              <w:left w:w="105" w:type="dxa"/>
              <w:right w:w="105" w:type="dxa"/>
            </w:tcMar>
          </w:tcPr>
          <w:p w14:paraId="15CC84EE" w14:textId="0AAD01A8" w:rsidR="7C0F511F" w:rsidRPr="00DE5A36" w:rsidRDefault="7C0F511F" w:rsidP="7C0F511F">
            <w:pPr>
              <w:spacing w:after="120" w:line="257" w:lineRule="auto"/>
              <w:rPr>
                <w:rFonts w:ascii="Arial" w:hAnsi="Arial" w:cs="Arial"/>
                <w:sz w:val="24"/>
                <w:szCs w:val="24"/>
              </w:rPr>
            </w:pPr>
            <w:r w:rsidRPr="00DE5A36">
              <w:rPr>
                <w:rFonts w:ascii="Arial" w:eastAsia="Arial" w:hAnsi="Arial" w:cs="Arial"/>
                <w:color w:val="000000" w:themeColor="text1"/>
                <w:sz w:val="24"/>
                <w:szCs w:val="24"/>
              </w:rPr>
              <w:t>No</w:t>
            </w:r>
          </w:p>
        </w:tc>
      </w:tr>
      <w:tr w:rsidR="7C0F511F" w:rsidRPr="00DE5A36" w14:paraId="46BE3709" w14:textId="77777777" w:rsidTr="69AAA0E1">
        <w:trPr>
          <w:trHeight w:val="300"/>
        </w:trPr>
        <w:tc>
          <w:tcPr>
            <w:tcW w:w="2430" w:type="dxa"/>
            <w:gridSpan w:val="2"/>
            <w:tcBorders>
              <w:top w:val="nil"/>
              <w:left w:val="single" w:sz="8" w:space="0" w:color="000000" w:themeColor="text1"/>
              <w:bottom w:val="nil"/>
              <w:right w:val="nil"/>
            </w:tcBorders>
            <w:tcMar>
              <w:left w:w="105" w:type="dxa"/>
              <w:right w:w="105" w:type="dxa"/>
            </w:tcMar>
          </w:tcPr>
          <w:p w14:paraId="43A1C033" w14:textId="0F40BBCC" w:rsidR="7C0F511F" w:rsidRPr="00DE5A36" w:rsidRDefault="7C0F511F" w:rsidP="7C0F511F">
            <w:pPr>
              <w:spacing w:after="120" w:line="257" w:lineRule="auto"/>
              <w:rPr>
                <w:rFonts w:ascii="Arial" w:hAnsi="Arial" w:cs="Arial"/>
                <w:sz w:val="24"/>
                <w:szCs w:val="24"/>
              </w:rPr>
            </w:pPr>
            <w:r w:rsidRPr="00DE5A36">
              <w:rPr>
                <w:rFonts w:ascii="Arial" w:eastAsia="Arial" w:hAnsi="Arial" w:cs="Arial"/>
                <w:b/>
                <w:bCs/>
                <w:color w:val="000000" w:themeColor="text1"/>
                <w:sz w:val="24"/>
                <w:szCs w:val="24"/>
              </w:rPr>
              <w:t>Cabinet Member:</w:t>
            </w:r>
          </w:p>
        </w:tc>
        <w:tc>
          <w:tcPr>
            <w:tcW w:w="6405" w:type="dxa"/>
            <w:tcBorders>
              <w:top w:val="nil"/>
              <w:left w:val="nil"/>
              <w:bottom w:val="nil"/>
              <w:right w:val="single" w:sz="8" w:space="0" w:color="000000" w:themeColor="text1"/>
            </w:tcBorders>
            <w:tcMar>
              <w:left w:w="105" w:type="dxa"/>
              <w:right w:w="105" w:type="dxa"/>
            </w:tcMar>
          </w:tcPr>
          <w:p w14:paraId="5C91DB67" w14:textId="383B1125" w:rsidR="7C0F511F" w:rsidRPr="00DE5A36" w:rsidRDefault="7C0F511F" w:rsidP="7C0F511F">
            <w:pPr>
              <w:spacing w:after="120" w:line="257" w:lineRule="auto"/>
              <w:rPr>
                <w:rFonts w:ascii="Arial" w:hAnsi="Arial" w:cs="Arial"/>
                <w:sz w:val="24"/>
                <w:szCs w:val="24"/>
              </w:rPr>
            </w:pPr>
            <w:r w:rsidRPr="00DE5A36">
              <w:rPr>
                <w:rFonts w:ascii="Arial" w:eastAsia="Arial" w:hAnsi="Arial" w:cs="Arial"/>
                <w:color w:val="000000" w:themeColor="text1"/>
                <w:sz w:val="24"/>
                <w:szCs w:val="24"/>
              </w:rPr>
              <w:t>Councillor Louise Upton, Cabinet Member for Planning and Healthier Communities</w:t>
            </w:r>
          </w:p>
        </w:tc>
      </w:tr>
      <w:tr w:rsidR="7C0F511F" w:rsidRPr="00DE5A36" w14:paraId="0AECFD31" w14:textId="77777777" w:rsidTr="69AAA0E1">
        <w:trPr>
          <w:trHeight w:val="300"/>
        </w:trPr>
        <w:tc>
          <w:tcPr>
            <w:tcW w:w="2430" w:type="dxa"/>
            <w:gridSpan w:val="2"/>
            <w:tcBorders>
              <w:top w:val="nil"/>
              <w:left w:val="single" w:sz="8" w:space="0" w:color="000000" w:themeColor="text1"/>
              <w:bottom w:val="nil"/>
              <w:right w:val="nil"/>
            </w:tcBorders>
            <w:tcMar>
              <w:left w:w="105" w:type="dxa"/>
              <w:right w:w="105" w:type="dxa"/>
            </w:tcMar>
          </w:tcPr>
          <w:p w14:paraId="759BE0A4" w14:textId="3B531EBB" w:rsidR="7C0F511F" w:rsidRPr="00DE5A36" w:rsidRDefault="7C0F511F" w:rsidP="7C0F511F">
            <w:pPr>
              <w:spacing w:after="120" w:line="257" w:lineRule="auto"/>
              <w:rPr>
                <w:rFonts w:ascii="Arial" w:hAnsi="Arial" w:cs="Arial"/>
                <w:sz w:val="24"/>
                <w:szCs w:val="24"/>
              </w:rPr>
            </w:pPr>
            <w:r w:rsidRPr="00DE5A36">
              <w:rPr>
                <w:rFonts w:ascii="Arial" w:eastAsia="Arial" w:hAnsi="Arial" w:cs="Arial"/>
                <w:b/>
                <w:bCs/>
                <w:color w:val="000000" w:themeColor="text1"/>
                <w:sz w:val="24"/>
                <w:szCs w:val="24"/>
              </w:rPr>
              <w:t>Corporate Priority:</w:t>
            </w:r>
          </w:p>
        </w:tc>
        <w:tc>
          <w:tcPr>
            <w:tcW w:w="6405" w:type="dxa"/>
            <w:tcBorders>
              <w:top w:val="nil"/>
              <w:left w:val="nil"/>
              <w:bottom w:val="nil"/>
              <w:right w:val="single" w:sz="8" w:space="0" w:color="000000" w:themeColor="text1"/>
            </w:tcBorders>
            <w:tcMar>
              <w:left w:w="105" w:type="dxa"/>
              <w:right w:w="105" w:type="dxa"/>
            </w:tcMar>
          </w:tcPr>
          <w:p w14:paraId="08DAA413" w14:textId="15BACE7A" w:rsidR="7C0F511F" w:rsidRPr="00DE5A36" w:rsidRDefault="7C0F511F" w:rsidP="7C0F511F">
            <w:pPr>
              <w:spacing w:after="0" w:line="257" w:lineRule="auto"/>
              <w:rPr>
                <w:rFonts w:ascii="Arial" w:hAnsi="Arial" w:cs="Arial"/>
                <w:sz w:val="24"/>
                <w:szCs w:val="24"/>
              </w:rPr>
            </w:pPr>
            <w:r w:rsidRPr="00DE5A36">
              <w:rPr>
                <w:rFonts w:ascii="Arial" w:eastAsia="Arial" w:hAnsi="Arial" w:cs="Arial"/>
                <w:color w:val="000000" w:themeColor="text1"/>
                <w:sz w:val="24"/>
                <w:szCs w:val="24"/>
              </w:rPr>
              <w:t xml:space="preserve">Enable an inclusive </w:t>
            </w:r>
            <w:proofErr w:type="gramStart"/>
            <w:r w:rsidRPr="00DE5A36">
              <w:rPr>
                <w:rFonts w:ascii="Arial" w:eastAsia="Arial" w:hAnsi="Arial" w:cs="Arial"/>
                <w:color w:val="000000" w:themeColor="text1"/>
                <w:sz w:val="24"/>
                <w:szCs w:val="24"/>
              </w:rPr>
              <w:t>economy</w:t>
            </w:r>
            <w:proofErr w:type="gramEnd"/>
          </w:p>
          <w:p w14:paraId="00DD37EE" w14:textId="2FD77400" w:rsidR="7C0F511F" w:rsidRPr="00DE5A36" w:rsidRDefault="7C0F511F" w:rsidP="7C0F511F">
            <w:pPr>
              <w:spacing w:after="0" w:line="257" w:lineRule="auto"/>
              <w:rPr>
                <w:rFonts w:ascii="Arial" w:hAnsi="Arial" w:cs="Arial"/>
                <w:sz w:val="24"/>
                <w:szCs w:val="24"/>
              </w:rPr>
            </w:pPr>
            <w:r w:rsidRPr="00DE5A36">
              <w:rPr>
                <w:rFonts w:ascii="Arial" w:eastAsia="Arial" w:hAnsi="Arial" w:cs="Arial"/>
                <w:color w:val="000000" w:themeColor="text1"/>
                <w:sz w:val="24"/>
                <w:szCs w:val="24"/>
              </w:rPr>
              <w:t xml:space="preserve">Support thriving </w:t>
            </w:r>
            <w:proofErr w:type="gramStart"/>
            <w:r w:rsidRPr="00DE5A36">
              <w:rPr>
                <w:rFonts w:ascii="Arial" w:eastAsia="Arial" w:hAnsi="Arial" w:cs="Arial"/>
                <w:color w:val="000000" w:themeColor="text1"/>
                <w:sz w:val="24"/>
                <w:szCs w:val="24"/>
              </w:rPr>
              <w:t>communities</w:t>
            </w:r>
            <w:proofErr w:type="gramEnd"/>
          </w:p>
          <w:p w14:paraId="12992F9A" w14:textId="487E66CE" w:rsidR="7C0F511F" w:rsidRPr="00DE5A36" w:rsidRDefault="7C0F511F" w:rsidP="7C0F511F">
            <w:pPr>
              <w:spacing w:after="0" w:line="257" w:lineRule="auto"/>
              <w:rPr>
                <w:rFonts w:ascii="Arial" w:hAnsi="Arial" w:cs="Arial"/>
                <w:sz w:val="24"/>
                <w:szCs w:val="24"/>
              </w:rPr>
            </w:pPr>
            <w:r w:rsidRPr="00DE5A36">
              <w:rPr>
                <w:rFonts w:ascii="Arial" w:eastAsia="Arial" w:hAnsi="Arial" w:cs="Arial"/>
                <w:color w:val="000000" w:themeColor="text1"/>
                <w:sz w:val="24"/>
                <w:szCs w:val="24"/>
              </w:rPr>
              <w:t xml:space="preserve">Pursue a zero carbon </w:t>
            </w:r>
            <w:proofErr w:type="gramStart"/>
            <w:r w:rsidRPr="00DE5A36">
              <w:rPr>
                <w:rFonts w:ascii="Arial" w:eastAsia="Arial" w:hAnsi="Arial" w:cs="Arial"/>
                <w:color w:val="000000" w:themeColor="text1"/>
                <w:sz w:val="24"/>
                <w:szCs w:val="24"/>
              </w:rPr>
              <w:t>Oxford</w:t>
            </w:r>
            <w:proofErr w:type="gramEnd"/>
          </w:p>
          <w:p w14:paraId="7CDAE7BF" w14:textId="6BBF67A1" w:rsidR="7C0F511F" w:rsidRPr="00DE5A36" w:rsidRDefault="7C0F511F" w:rsidP="7C0F511F">
            <w:pPr>
              <w:spacing w:after="0" w:line="257" w:lineRule="auto"/>
              <w:rPr>
                <w:rFonts w:ascii="Arial" w:hAnsi="Arial" w:cs="Arial"/>
                <w:sz w:val="24"/>
                <w:szCs w:val="24"/>
              </w:rPr>
            </w:pPr>
            <w:r w:rsidRPr="00DE5A36">
              <w:rPr>
                <w:rFonts w:ascii="Arial" w:eastAsia="Arial" w:hAnsi="Arial" w:cs="Arial"/>
                <w:color w:val="000000" w:themeColor="text1"/>
                <w:sz w:val="24"/>
                <w:szCs w:val="24"/>
              </w:rPr>
              <w:t xml:space="preserve"> </w:t>
            </w:r>
          </w:p>
        </w:tc>
      </w:tr>
      <w:tr w:rsidR="7C0F511F" w:rsidRPr="00DE5A36" w14:paraId="3082B1FA" w14:textId="77777777" w:rsidTr="69AAA0E1">
        <w:trPr>
          <w:trHeight w:val="300"/>
        </w:trPr>
        <w:tc>
          <w:tcPr>
            <w:tcW w:w="2430" w:type="dxa"/>
            <w:gridSpan w:val="2"/>
            <w:tcBorders>
              <w:top w:val="nil"/>
              <w:left w:val="single" w:sz="8" w:space="0" w:color="000000" w:themeColor="text1"/>
              <w:bottom w:val="nil"/>
              <w:right w:val="nil"/>
            </w:tcBorders>
            <w:tcMar>
              <w:left w:w="105" w:type="dxa"/>
              <w:right w:w="105" w:type="dxa"/>
            </w:tcMar>
          </w:tcPr>
          <w:p w14:paraId="01F1814A" w14:textId="2A46E56F" w:rsidR="7C0F511F" w:rsidRPr="00DE5A36" w:rsidRDefault="7C0F511F" w:rsidP="7C0F511F">
            <w:pPr>
              <w:spacing w:after="120" w:line="257" w:lineRule="auto"/>
              <w:rPr>
                <w:rFonts w:ascii="Arial" w:hAnsi="Arial" w:cs="Arial"/>
                <w:sz w:val="24"/>
                <w:szCs w:val="24"/>
              </w:rPr>
            </w:pPr>
            <w:r w:rsidRPr="00DE5A36">
              <w:rPr>
                <w:rFonts w:ascii="Arial" w:eastAsia="Arial" w:hAnsi="Arial" w:cs="Arial"/>
                <w:b/>
                <w:bCs/>
                <w:color w:val="000000" w:themeColor="text1"/>
                <w:sz w:val="24"/>
                <w:szCs w:val="24"/>
              </w:rPr>
              <w:t>Policy Framework:</w:t>
            </w:r>
          </w:p>
        </w:tc>
        <w:tc>
          <w:tcPr>
            <w:tcW w:w="6405" w:type="dxa"/>
            <w:tcBorders>
              <w:top w:val="nil"/>
              <w:left w:val="nil"/>
              <w:bottom w:val="nil"/>
              <w:right w:val="single" w:sz="8" w:space="0" w:color="000000" w:themeColor="text1"/>
            </w:tcBorders>
            <w:tcMar>
              <w:left w:w="105" w:type="dxa"/>
              <w:right w:w="105" w:type="dxa"/>
            </w:tcMar>
          </w:tcPr>
          <w:p w14:paraId="43E5DEFC" w14:textId="7B8336EC" w:rsidR="00731F1C" w:rsidRPr="00731F1C" w:rsidRDefault="7C0F511F" w:rsidP="7C0F511F">
            <w:pPr>
              <w:spacing w:after="120" w:line="257" w:lineRule="auto"/>
              <w:rPr>
                <w:rFonts w:ascii="Arial" w:eastAsia="Arial" w:hAnsi="Arial" w:cs="Arial"/>
                <w:color w:val="000000" w:themeColor="text1"/>
                <w:sz w:val="24"/>
                <w:szCs w:val="24"/>
              </w:rPr>
            </w:pPr>
            <w:r w:rsidRPr="00DE5A36">
              <w:rPr>
                <w:rFonts w:ascii="Arial" w:eastAsia="Arial" w:hAnsi="Arial" w:cs="Arial"/>
                <w:color w:val="000000" w:themeColor="text1"/>
                <w:sz w:val="24"/>
                <w:szCs w:val="24"/>
              </w:rPr>
              <w:t>CIL is a standard tariff on development in Oxford City and is a primary mechanism for funding infrastructure from developer contributions. Under regulations 55 and 56 of the CIL regulations 2010 (as amended), Oxford City Council has implemented a Discretionary Exceptional Circumstances Relief Policy, where CIL charges can be removed where sufficient evidence from independent and qualified professionals identifies that the economic viability of a development is at risk.</w:t>
            </w:r>
          </w:p>
        </w:tc>
      </w:tr>
      <w:tr w:rsidR="7C0F511F" w:rsidRPr="00DE5A36" w14:paraId="71B9C997" w14:textId="77777777" w:rsidTr="69AAA0E1">
        <w:trPr>
          <w:trHeight w:val="405"/>
        </w:trPr>
        <w:tc>
          <w:tcPr>
            <w:tcW w:w="883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tcPr>
          <w:p w14:paraId="22302B21" w14:textId="7665E22D" w:rsidR="7C0F511F" w:rsidRPr="00DE5A36" w:rsidRDefault="7C0F511F" w:rsidP="7C0F511F">
            <w:pPr>
              <w:spacing w:after="120" w:line="257" w:lineRule="auto"/>
              <w:rPr>
                <w:rFonts w:ascii="Arial" w:hAnsi="Arial" w:cs="Arial"/>
                <w:sz w:val="24"/>
                <w:szCs w:val="24"/>
              </w:rPr>
            </w:pPr>
            <w:r w:rsidRPr="00DE5A36">
              <w:rPr>
                <w:rFonts w:ascii="Arial" w:eastAsia="Arial" w:hAnsi="Arial" w:cs="Arial"/>
                <w:b/>
                <w:bCs/>
                <w:color w:val="000000" w:themeColor="text1"/>
                <w:sz w:val="24"/>
                <w:szCs w:val="24"/>
              </w:rPr>
              <w:t>Recommendation(s): That Cabinet resolves to:</w:t>
            </w:r>
          </w:p>
        </w:tc>
      </w:tr>
      <w:tr w:rsidR="7C0F511F" w:rsidRPr="00DE5A36" w14:paraId="1138DFA0" w14:textId="77777777" w:rsidTr="69AAA0E1">
        <w:trPr>
          <w:trHeight w:val="270"/>
        </w:trPr>
        <w:tc>
          <w:tcPr>
            <w:tcW w:w="420" w:type="dxa"/>
            <w:tcBorders>
              <w:top w:val="single" w:sz="8" w:space="0" w:color="000000" w:themeColor="text1"/>
              <w:left w:val="single" w:sz="8" w:space="0" w:color="000000" w:themeColor="text1"/>
              <w:bottom w:val="nil"/>
              <w:right w:val="nil"/>
            </w:tcBorders>
            <w:tcMar>
              <w:left w:w="105" w:type="dxa"/>
              <w:right w:w="105" w:type="dxa"/>
            </w:tcMar>
          </w:tcPr>
          <w:p w14:paraId="38D429CA" w14:textId="549F0081" w:rsidR="7C0F511F" w:rsidRPr="00DE5A36" w:rsidRDefault="7C0F511F" w:rsidP="7C0F511F">
            <w:pPr>
              <w:spacing w:after="120" w:line="257" w:lineRule="auto"/>
              <w:rPr>
                <w:rFonts w:ascii="Arial" w:hAnsi="Arial" w:cs="Arial"/>
                <w:sz w:val="24"/>
                <w:szCs w:val="24"/>
              </w:rPr>
            </w:pPr>
            <w:r w:rsidRPr="00DE5A36">
              <w:rPr>
                <w:rFonts w:ascii="Arial" w:eastAsia="Arial" w:hAnsi="Arial" w:cs="Arial"/>
                <w:color w:val="000000" w:themeColor="text1"/>
                <w:sz w:val="24"/>
                <w:szCs w:val="24"/>
              </w:rPr>
              <w:t>1.</w:t>
            </w:r>
          </w:p>
        </w:tc>
        <w:tc>
          <w:tcPr>
            <w:tcW w:w="8415" w:type="dxa"/>
            <w:gridSpan w:val="2"/>
            <w:tcBorders>
              <w:top w:val="nil"/>
              <w:left w:val="nil"/>
              <w:bottom w:val="nil"/>
              <w:right w:val="single" w:sz="8" w:space="0" w:color="000000" w:themeColor="text1"/>
            </w:tcBorders>
            <w:tcMar>
              <w:left w:w="105" w:type="dxa"/>
              <w:right w:w="105" w:type="dxa"/>
            </w:tcMar>
          </w:tcPr>
          <w:p w14:paraId="48D94818" w14:textId="2247B5D9" w:rsidR="7C0F511F" w:rsidRPr="00DE5A36" w:rsidRDefault="7C0F511F" w:rsidP="7C0F511F">
            <w:pPr>
              <w:spacing w:after="120" w:line="257" w:lineRule="auto"/>
              <w:rPr>
                <w:rFonts w:ascii="Arial" w:hAnsi="Arial" w:cs="Arial"/>
                <w:sz w:val="24"/>
                <w:szCs w:val="24"/>
              </w:rPr>
            </w:pPr>
            <w:r w:rsidRPr="00DE5A36">
              <w:rPr>
                <w:rFonts w:ascii="Arial" w:eastAsia="Arial" w:hAnsi="Arial" w:cs="Arial"/>
                <w:b/>
                <w:bCs/>
                <w:color w:val="000000" w:themeColor="text1"/>
                <w:sz w:val="24"/>
                <w:szCs w:val="24"/>
              </w:rPr>
              <w:t>Approve</w:t>
            </w:r>
            <w:r w:rsidRPr="00DE5A36">
              <w:rPr>
                <w:rFonts w:ascii="Arial" w:eastAsia="Arial" w:hAnsi="Arial" w:cs="Arial"/>
                <w:color w:val="000000" w:themeColor="text1"/>
                <w:sz w:val="24"/>
                <w:szCs w:val="24"/>
              </w:rPr>
              <w:t xml:space="preserve"> the recommendations to award Discretionary Exceptional Circumstances Relief for CIL on the BMW Mini Plant</w:t>
            </w:r>
          </w:p>
        </w:tc>
      </w:tr>
      <w:tr w:rsidR="7C0F511F" w:rsidRPr="00DE5A36" w14:paraId="58EB1E71" w14:textId="77777777" w:rsidTr="69AAA0E1">
        <w:trPr>
          <w:trHeight w:val="270"/>
        </w:trPr>
        <w:tc>
          <w:tcPr>
            <w:tcW w:w="420" w:type="dxa"/>
            <w:tcBorders>
              <w:top w:val="nil"/>
              <w:left w:val="single" w:sz="8" w:space="0" w:color="000000" w:themeColor="text1"/>
              <w:bottom w:val="single" w:sz="8" w:space="0" w:color="000000" w:themeColor="text1"/>
              <w:right w:val="nil"/>
            </w:tcBorders>
            <w:tcMar>
              <w:left w:w="105" w:type="dxa"/>
              <w:right w:w="105" w:type="dxa"/>
            </w:tcMar>
          </w:tcPr>
          <w:p w14:paraId="4DE67950" w14:textId="12824F13" w:rsidR="7C0F511F" w:rsidRPr="00DE5A36" w:rsidRDefault="7C0F511F" w:rsidP="7C0F511F">
            <w:pPr>
              <w:spacing w:after="120" w:line="257" w:lineRule="auto"/>
              <w:rPr>
                <w:rFonts w:ascii="Arial" w:hAnsi="Arial" w:cs="Arial"/>
                <w:sz w:val="24"/>
                <w:szCs w:val="24"/>
              </w:rPr>
            </w:pPr>
            <w:r w:rsidRPr="00DE5A36">
              <w:rPr>
                <w:rFonts w:ascii="Arial" w:eastAsia="Arial" w:hAnsi="Arial" w:cs="Arial"/>
                <w:color w:val="000000" w:themeColor="text1"/>
                <w:sz w:val="24"/>
                <w:szCs w:val="24"/>
              </w:rPr>
              <w:lastRenderedPageBreak/>
              <w:t>2.</w:t>
            </w:r>
          </w:p>
        </w:tc>
        <w:tc>
          <w:tcPr>
            <w:tcW w:w="8415" w:type="dxa"/>
            <w:gridSpan w:val="2"/>
            <w:tcBorders>
              <w:top w:val="nil"/>
              <w:left w:val="nil"/>
              <w:bottom w:val="single" w:sz="8" w:space="0" w:color="000000" w:themeColor="text1"/>
              <w:right w:val="single" w:sz="8" w:space="0" w:color="000000" w:themeColor="text1"/>
            </w:tcBorders>
            <w:tcMar>
              <w:left w:w="105" w:type="dxa"/>
              <w:right w:w="105" w:type="dxa"/>
            </w:tcMar>
          </w:tcPr>
          <w:p w14:paraId="68144638" w14:textId="0A65C550" w:rsidR="7C0F511F" w:rsidRPr="00DE5A36" w:rsidRDefault="0CF3A11F" w:rsidP="62C3B4FE">
            <w:pPr>
              <w:spacing w:after="120" w:line="257" w:lineRule="auto"/>
              <w:rPr>
                <w:rFonts w:ascii="Arial" w:eastAsia="Arial" w:hAnsi="Arial" w:cs="Arial"/>
                <w:color w:val="000000" w:themeColor="text1"/>
                <w:sz w:val="24"/>
                <w:szCs w:val="24"/>
              </w:rPr>
            </w:pPr>
            <w:proofErr w:type="spellStart"/>
            <w:r w:rsidRPr="00DE5A36">
              <w:rPr>
                <w:rFonts w:ascii="Arial" w:eastAsia="Arial" w:hAnsi="Arial" w:cs="Arial"/>
                <w:b/>
                <w:bCs/>
                <w:color w:val="000000" w:themeColor="text1"/>
                <w:sz w:val="24"/>
                <w:szCs w:val="24"/>
              </w:rPr>
              <w:t>Authorise</w:t>
            </w:r>
            <w:proofErr w:type="spellEnd"/>
            <w:r w:rsidRPr="00DE5A36">
              <w:rPr>
                <w:rFonts w:ascii="Arial" w:eastAsia="Arial" w:hAnsi="Arial" w:cs="Arial"/>
                <w:color w:val="000000" w:themeColor="text1"/>
                <w:sz w:val="24"/>
                <w:szCs w:val="24"/>
              </w:rPr>
              <w:t xml:space="preserve"> the </w:t>
            </w:r>
            <w:r w:rsidR="1E9A2113" w:rsidRPr="00DE5A36">
              <w:rPr>
                <w:rFonts w:ascii="Arial" w:eastAsia="Arial" w:hAnsi="Arial" w:cs="Arial"/>
                <w:color w:val="000000" w:themeColor="text1"/>
                <w:sz w:val="24"/>
                <w:szCs w:val="24"/>
              </w:rPr>
              <w:t>Head of Planning &amp; Regulatory Services</w:t>
            </w:r>
            <w:r w:rsidRPr="00DE5A36">
              <w:rPr>
                <w:rFonts w:ascii="Arial" w:eastAsia="Arial" w:hAnsi="Arial" w:cs="Arial"/>
                <w:color w:val="000000" w:themeColor="text1"/>
                <w:sz w:val="24"/>
                <w:szCs w:val="24"/>
              </w:rPr>
              <w:t xml:space="preserve"> to make any necessary minor corrections not materially affecting the report</w:t>
            </w:r>
            <w:r w:rsidR="4F253187" w:rsidRPr="00DE5A36">
              <w:rPr>
                <w:rFonts w:ascii="Arial" w:eastAsia="Arial" w:hAnsi="Arial" w:cs="Arial"/>
                <w:color w:val="000000" w:themeColor="text1"/>
                <w:sz w:val="24"/>
                <w:szCs w:val="24"/>
              </w:rPr>
              <w:t xml:space="preserve"> and to send the recommended outcome </w:t>
            </w:r>
            <w:r w:rsidR="340C2616" w:rsidRPr="00DE5A36">
              <w:rPr>
                <w:rFonts w:ascii="Arial" w:eastAsia="Arial" w:hAnsi="Arial" w:cs="Arial"/>
                <w:color w:val="000000" w:themeColor="text1"/>
                <w:sz w:val="24"/>
                <w:szCs w:val="24"/>
              </w:rPr>
              <w:t xml:space="preserve">in writing </w:t>
            </w:r>
            <w:r w:rsidR="4F253187" w:rsidRPr="00DE5A36">
              <w:rPr>
                <w:rFonts w:ascii="Arial" w:eastAsia="Arial" w:hAnsi="Arial" w:cs="Arial"/>
                <w:color w:val="000000" w:themeColor="text1"/>
                <w:sz w:val="24"/>
                <w:szCs w:val="24"/>
              </w:rPr>
              <w:t>to the claimant</w:t>
            </w:r>
            <w:r w:rsidR="178154B8" w:rsidRPr="00DE5A36">
              <w:rPr>
                <w:rFonts w:ascii="Arial" w:eastAsia="Arial" w:hAnsi="Arial" w:cs="Arial"/>
                <w:color w:val="000000" w:themeColor="text1"/>
                <w:sz w:val="24"/>
                <w:szCs w:val="24"/>
              </w:rPr>
              <w:t>, as required by regulation 57(7) of the CIL regulations (as amended)</w:t>
            </w:r>
            <w:r w:rsidRPr="00DE5A36">
              <w:rPr>
                <w:rFonts w:ascii="Arial" w:eastAsia="Arial" w:hAnsi="Arial" w:cs="Arial"/>
                <w:color w:val="000000" w:themeColor="text1"/>
                <w:sz w:val="24"/>
                <w:szCs w:val="24"/>
              </w:rPr>
              <w:t>.</w:t>
            </w:r>
          </w:p>
        </w:tc>
      </w:tr>
      <w:tr w:rsidR="7C0F511F" w:rsidRPr="00DE5A36" w14:paraId="7C03126B" w14:textId="77777777" w:rsidTr="69AAA0E1">
        <w:trPr>
          <w:trHeight w:val="300"/>
        </w:trPr>
        <w:tc>
          <w:tcPr>
            <w:tcW w:w="420" w:type="dxa"/>
            <w:tcBorders>
              <w:top w:val="single" w:sz="8" w:space="0" w:color="000000" w:themeColor="text1"/>
              <w:left w:val="nil"/>
              <w:bottom w:val="nil"/>
              <w:right w:val="nil"/>
            </w:tcBorders>
            <w:vAlign w:val="center"/>
          </w:tcPr>
          <w:p w14:paraId="13A9B7E6" w14:textId="1502526F" w:rsidR="7C0F511F" w:rsidRPr="00DE5A36" w:rsidRDefault="7C0F511F">
            <w:pPr>
              <w:rPr>
                <w:rFonts w:ascii="Arial" w:hAnsi="Arial" w:cs="Arial"/>
                <w:sz w:val="24"/>
                <w:szCs w:val="24"/>
              </w:rPr>
            </w:pPr>
          </w:p>
        </w:tc>
        <w:tc>
          <w:tcPr>
            <w:tcW w:w="2010" w:type="dxa"/>
            <w:tcBorders>
              <w:top w:val="single" w:sz="8" w:space="0" w:color="000000" w:themeColor="text1"/>
              <w:left w:val="nil"/>
              <w:bottom w:val="nil"/>
              <w:right w:val="nil"/>
            </w:tcBorders>
            <w:vAlign w:val="center"/>
          </w:tcPr>
          <w:p w14:paraId="4D79002F" w14:textId="3EFBFC79" w:rsidR="7C0F511F" w:rsidRPr="00DE5A36" w:rsidRDefault="7C0F511F">
            <w:pPr>
              <w:rPr>
                <w:rFonts w:ascii="Arial" w:hAnsi="Arial" w:cs="Arial"/>
                <w:sz w:val="24"/>
                <w:szCs w:val="24"/>
              </w:rPr>
            </w:pPr>
          </w:p>
        </w:tc>
        <w:tc>
          <w:tcPr>
            <w:tcW w:w="6405" w:type="dxa"/>
            <w:tcBorders>
              <w:top w:val="nil"/>
              <w:left w:val="nil"/>
              <w:bottom w:val="nil"/>
              <w:right w:val="nil"/>
            </w:tcBorders>
            <w:vAlign w:val="center"/>
          </w:tcPr>
          <w:p w14:paraId="5CAA9055" w14:textId="3162C44A" w:rsidR="7C0F511F" w:rsidRPr="00DE5A36" w:rsidRDefault="7C0F511F">
            <w:pPr>
              <w:rPr>
                <w:rFonts w:ascii="Arial" w:hAnsi="Arial" w:cs="Arial"/>
                <w:sz w:val="24"/>
                <w:szCs w:val="24"/>
              </w:rPr>
            </w:pPr>
          </w:p>
        </w:tc>
      </w:tr>
    </w:tbl>
    <w:p w14:paraId="36109227" w14:textId="35FEC05B" w:rsidR="4E77FE57" w:rsidRDefault="4E77FE57" w:rsidP="7C0F511F">
      <w:pPr>
        <w:spacing w:after="120" w:line="257" w:lineRule="auto"/>
      </w:pPr>
      <w:r w:rsidRPr="62C3B4FE">
        <w:rPr>
          <w:rFonts w:ascii="Arial" w:eastAsia="Arial" w:hAnsi="Arial" w:cs="Arial"/>
          <w:color w:val="000000" w:themeColor="text1"/>
          <w:sz w:val="24"/>
          <w:szCs w:val="24"/>
        </w:rPr>
        <w:t xml:space="preserve"> </w:t>
      </w:r>
    </w:p>
    <w:tbl>
      <w:tblPr>
        <w:tblStyle w:val="TableGrid"/>
        <w:tblW w:w="0" w:type="auto"/>
        <w:tblInd w:w="105" w:type="dxa"/>
        <w:tblLayout w:type="fixed"/>
        <w:tblLook w:val="04A0" w:firstRow="1" w:lastRow="0" w:firstColumn="1" w:lastColumn="0" w:noHBand="0" w:noVBand="1"/>
      </w:tblPr>
      <w:tblGrid>
        <w:gridCol w:w="2430"/>
        <w:gridCol w:w="6405"/>
      </w:tblGrid>
      <w:tr w:rsidR="7C0F511F" w14:paraId="79472BD8" w14:textId="77777777" w:rsidTr="69AAA0E1">
        <w:trPr>
          <w:trHeight w:val="300"/>
        </w:trPr>
        <w:tc>
          <w:tcPr>
            <w:tcW w:w="88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E9AB958" w14:textId="6A621D2E" w:rsidR="7C0F511F" w:rsidRDefault="7C0F511F" w:rsidP="7C0F511F">
            <w:pPr>
              <w:spacing w:after="120"/>
              <w:jc w:val="center"/>
            </w:pPr>
            <w:r w:rsidRPr="7C0F511F">
              <w:rPr>
                <w:rFonts w:ascii="Arial" w:eastAsia="Arial" w:hAnsi="Arial" w:cs="Arial"/>
                <w:b/>
                <w:bCs/>
                <w:color w:val="000000" w:themeColor="text1"/>
                <w:sz w:val="24"/>
                <w:szCs w:val="24"/>
              </w:rPr>
              <w:t>Background Papers and Appendices</w:t>
            </w:r>
          </w:p>
        </w:tc>
      </w:tr>
      <w:tr w:rsidR="7C0F511F" w14:paraId="03F1CB6D" w14:textId="77777777" w:rsidTr="69AAA0E1">
        <w:trPr>
          <w:trHeight w:val="300"/>
        </w:trPr>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801956" w14:textId="3AAE2FC7" w:rsidR="7C0F511F" w:rsidRDefault="7C0F511F" w:rsidP="7C0F511F">
            <w:r w:rsidRPr="7C0F511F">
              <w:rPr>
                <w:rFonts w:ascii="Arial" w:eastAsia="Arial" w:hAnsi="Arial" w:cs="Arial"/>
                <w:b/>
                <w:bCs/>
                <w:color w:val="000000" w:themeColor="text1"/>
                <w:sz w:val="24"/>
                <w:szCs w:val="24"/>
              </w:rPr>
              <w:t>Appendix 1</w:t>
            </w:r>
          </w:p>
          <w:p w14:paraId="411E3FEE" w14:textId="33AF1632" w:rsidR="7C0F511F" w:rsidRDefault="7C0F511F" w:rsidP="7C0F511F">
            <w:r w:rsidRPr="7C0F511F">
              <w:rPr>
                <w:rFonts w:ascii="Arial" w:eastAsia="Arial" w:hAnsi="Arial" w:cs="Arial"/>
                <w:b/>
                <w:bCs/>
                <w:color w:val="000000" w:themeColor="text1"/>
                <w:sz w:val="24"/>
                <w:szCs w:val="24"/>
              </w:rPr>
              <w:t xml:space="preserve"> </w:t>
            </w:r>
          </w:p>
        </w:tc>
        <w:tc>
          <w:tcPr>
            <w:tcW w:w="6405"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2CBF8366" w14:textId="64D8E085" w:rsidR="7C0F511F" w:rsidRDefault="7C0F511F" w:rsidP="7C0F511F">
            <w:pPr>
              <w:spacing w:line="257" w:lineRule="auto"/>
            </w:pPr>
            <w:r w:rsidRPr="7C0F511F">
              <w:rPr>
                <w:rFonts w:ascii="Arial" w:eastAsia="Arial" w:hAnsi="Arial" w:cs="Arial"/>
                <w:color w:val="000000" w:themeColor="text1"/>
                <w:sz w:val="24"/>
                <w:szCs w:val="24"/>
              </w:rPr>
              <w:t>Oxford City Council Discretionary Exceptional Circumstances Relief Policy (DECR)</w:t>
            </w:r>
          </w:p>
        </w:tc>
      </w:tr>
      <w:tr w:rsidR="7C0F511F" w14:paraId="75914F1E" w14:textId="77777777" w:rsidTr="69AAA0E1">
        <w:trPr>
          <w:trHeight w:val="300"/>
        </w:trPr>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C867393" w14:textId="63DDD273" w:rsidR="7C0F511F" w:rsidRDefault="7C0F511F" w:rsidP="7C0F511F">
            <w:r w:rsidRPr="7C0F511F">
              <w:rPr>
                <w:rFonts w:ascii="Arial" w:eastAsia="Arial" w:hAnsi="Arial" w:cs="Arial"/>
                <w:b/>
                <w:bCs/>
                <w:color w:val="000000" w:themeColor="text1"/>
                <w:sz w:val="24"/>
                <w:szCs w:val="24"/>
              </w:rPr>
              <w:t>Appendix 2</w:t>
            </w:r>
          </w:p>
          <w:p w14:paraId="46BB7AE5" w14:textId="539D6ADA" w:rsidR="7C0F511F" w:rsidRDefault="7C0F511F" w:rsidP="7C0F511F">
            <w:r w:rsidRPr="7C0F511F">
              <w:rPr>
                <w:rFonts w:ascii="Arial" w:eastAsia="Arial" w:hAnsi="Arial" w:cs="Arial"/>
                <w:b/>
                <w:bCs/>
                <w:color w:val="000000" w:themeColor="text1"/>
                <w:sz w:val="24"/>
                <w:szCs w:val="24"/>
              </w:rPr>
              <w:t xml:space="preserve"> </w:t>
            </w:r>
          </w:p>
        </w:tc>
        <w:tc>
          <w:tcPr>
            <w:tcW w:w="6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39BCA34" w14:textId="2C37ACF4" w:rsidR="7C0F511F" w:rsidRDefault="7C0F511F" w:rsidP="7C0F511F">
            <w:r w:rsidRPr="7C0F511F">
              <w:rPr>
                <w:rFonts w:ascii="Arial" w:eastAsia="Arial" w:hAnsi="Arial" w:cs="Arial"/>
                <w:color w:val="000000" w:themeColor="text1"/>
                <w:sz w:val="24"/>
                <w:szCs w:val="24"/>
              </w:rPr>
              <w:t>Risk Assessment</w:t>
            </w:r>
          </w:p>
        </w:tc>
      </w:tr>
      <w:tr w:rsidR="7C0F511F" w14:paraId="0D0AAC68" w14:textId="77777777" w:rsidTr="69AAA0E1">
        <w:trPr>
          <w:trHeight w:val="300"/>
        </w:trPr>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F87F90C" w14:textId="1C6A6D58" w:rsidR="7C0F511F" w:rsidRDefault="60FE4CF7" w:rsidP="69AAA0E1">
            <w:pPr>
              <w:spacing w:line="259" w:lineRule="auto"/>
            </w:pPr>
            <w:r w:rsidRPr="69AAA0E1">
              <w:rPr>
                <w:rFonts w:ascii="Arial" w:eastAsia="Arial" w:hAnsi="Arial" w:cs="Arial"/>
                <w:b/>
                <w:bCs/>
                <w:color w:val="000000" w:themeColor="text1"/>
                <w:sz w:val="24"/>
                <w:szCs w:val="24"/>
              </w:rPr>
              <w:t>Appendix 3</w:t>
            </w:r>
          </w:p>
        </w:tc>
        <w:tc>
          <w:tcPr>
            <w:tcW w:w="6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1471B21" w14:textId="15F9A8C3" w:rsidR="7C0F511F" w:rsidRDefault="07C655B8" w:rsidP="69AAA0E1">
            <w:pPr>
              <w:spacing w:line="257" w:lineRule="auto"/>
              <w:rPr>
                <w:rFonts w:ascii="Arial" w:eastAsia="Arial" w:hAnsi="Arial" w:cs="Arial"/>
                <w:color w:val="000000" w:themeColor="text1"/>
                <w:sz w:val="24"/>
                <w:szCs w:val="24"/>
              </w:rPr>
            </w:pPr>
            <w:r w:rsidRPr="69AAA0E1">
              <w:rPr>
                <w:rFonts w:ascii="Arial" w:eastAsia="Arial" w:hAnsi="Arial" w:cs="Arial"/>
                <w:color w:val="000000" w:themeColor="text1"/>
                <w:sz w:val="24"/>
                <w:szCs w:val="24"/>
              </w:rPr>
              <w:t>Exceptional Circumstances Relief Form (Form 11)</w:t>
            </w:r>
          </w:p>
        </w:tc>
      </w:tr>
      <w:tr w:rsidR="69AAA0E1" w14:paraId="359D6084" w14:textId="77777777" w:rsidTr="69AAA0E1">
        <w:trPr>
          <w:trHeight w:val="690"/>
        </w:trPr>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A086AA" w14:textId="4200F723" w:rsidR="07C655B8" w:rsidRDefault="07C655B8" w:rsidP="69AAA0E1">
            <w:pPr>
              <w:spacing w:line="259" w:lineRule="auto"/>
              <w:rPr>
                <w:rFonts w:ascii="Arial" w:eastAsia="Arial" w:hAnsi="Arial" w:cs="Arial"/>
                <w:b/>
                <w:bCs/>
                <w:color w:val="000000" w:themeColor="text1"/>
                <w:sz w:val="24"/>
                <w:szCs w:val="24"/>
              </w:rPr>
            </w:pPr>
            <w:r w:rsidRPr="69AAA0E1">
              <w:rPr>
                <w:rFonts w:ascii="Arial" w:eastAsia="Arial" w:hAnsi="Arial" w:cs="Arial"/>
                <w:b/>
                <w:bCs/>
                <w:color w:val="000000" w:themeColor="text1"/>
                <w:sz w:val="24"/>
                <w:szCs w:val="24"/>
              </w:rPr>
              <w:t>Appendix 4</w:t>
            </w:r>
          </w:p>
        </w:tc>
        <w:tc>
          <w:tcPr>
            <w:tcW w:w="6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1AB5EB5" w14:textId="64244F6B" w:rsidR="07C655B8" w:rsidRDefault="07C655B8" w:rsidP="69AAA0E1">
            <w:pPr>
              <w:spacing w:line="257" w:lineRule="auto"/>
            </w:pPr>
            <w:r w:rsidRPr="69AAA0E1">
              <w:rPr>
                <w:rFonts w:ascii="Arial" w:eastAsia="Arial" w:hAnsi="Arial" w:cs="Arial"/>
                <w:color w:val="000000" w:themeColor="text1"/>
                <w:sz w:val="24"/>
                <w:szCs w:val="24"/>
              </w:rPr>
              <w:t>Financial Viability Assessment for Discretionary Exceptional CIL Relief – Prepared by DS2</w:t>
            </w:r>
          </w:p>
        </w:tc>
      </w:tr>
      <w:tr w:rsidR="69AAA0E1" w14:paraId="2230A236" w14:textId="77777777" w:rsidTr="69AAA0E1">
        <w:trPr>
          <w:trHeight w:val="300"/>
        </w:trPr>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B37153E" w14:textId="77923C59" w:rsidR="07C655B8" w:rsidRPr="001B1944" w:rsidRDefault="07C655B8" w:rsidP="69AAA0E1">
            <w:pPr>
              <w:spacing w:line="259" w:lineRule="auto"/>
              <w:rPr>
                <w:rFonts w:ascii="Arial" w:eastAsia="Arial" w:hAnsi="Arial" w:cs="Arial"/>
                <w:b/>
                <w:bCs/>
                <w:color w:val="000000" w:themeColor="text1"/>
                <w:sz w:val="24"/>
                <w:szCs w:val="24"/>
              </w:rPr>
            </w:pPr>
            <w:r w:rsidRPr="001B1944">
              <w:rPr>
                <w:rFonts w:ascii="Arial" w:eastAsia="Arial" w:hAnsi="Arial" w:cs="Arial"/>
                <w:b/>
                <w:bCs/>
                <w:color w:val="000000" w:themeColor="text1"/>
                <w:sz w:val="24"/>
                <w:szCs w:val="24"/>
              </w:rPr>
              <w:t>Appendix 5</w:t>
            </w:r>
          </w:p>
        </w:tc>
        <w:tc>
          <w:tcPr>
            <w:tcW w:w="6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D837745" w14:textId="4F700FB3" w:rsidR="07C655B8" w:rsidRDefault="07C655B8" w:rsidP="69AAA0E1">
            <w:pPr>
              <w:spacing w:line="257" w:lineRule="auto"/>
              <w:rPr>
                <w:rFonts w:ascii="Arial" w:eastAsia="Arial" w:hAnsi="Arial" w:cs="Arial"/>
                <w:color w:val="000000" w:themeColor="text1"/>
                <w:sz w:val="24"/>
                <w:szCs w:val="24"/>
              </w:rPr>
            </w:pPr>
            <w:r w:rsidRPr="69AAA0E1">
              <w:rPr>
                <w:rFonts w:ascii="Arial" w:eastAsia="Arial" w:hAnsi="Arial" w:cs="Arial"/>
                <w:color w:val="000000" w:themeColor="text1"/>
                <w:sz w:val="24"/>
                <w:szCs w:val="24"/>
              </w:rPr>
              <w:t>Economic Statement – Prepared by Volterra</w:t>
            </w:r>
          </w:p>
        </w:tc>
      </w:tr>
      <w:tr w:rsidR="69AAA0E1" w14:paraId="52ABD51E" w14:textId="77777777" w:rsidTr="69AAA0E1">
        <w:trPr>
          <w:trHeight w:val="300"/>
        </w:trPr>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A247034" w14:textId="6A62B34A" w:rsidR="07C655B8" w:rsidRPr="001B1944" w:rsidRDefault="07C655B8" w:rsidP="69AAA0E1">
            <w:pPr>
              <w:spacing w:line="259" w:lineRule="auto"/>
              <w:rPr>
                <w:rFonts w:ascii="Arial" w:eastAsia="Arial" w:hAnsi="Arial" w:cs="Arial"/>
                <w:b/>
                <w:bCs/>
                <w:color w:val="000000" w:themeColor="text1"/>
                <w:sz w:val="24"/>
                <w:szCs w:val="24"/>
              </w:rPr>
            </w:pPr>
            <w:r w:rsidRPr="001B1944">
              <w:rPr>
                <w:rFonts w:ascii="Arial" w:eastAsia="Arial" w:hAnsi="Arial" w:cs="Arial"/>
                <w:b/>
                <w:bCs/>
                <w:color w:val="000000" w:themeColor="text1"/>
                <w:sz w:val="24"/>
                <w:szCs w:val="24"/>
              </w:rPr>
              <w:t>Appendix 6</w:t>
            </w:r>
            <w:r w:rsidR="001B1944" w:rsidRPr="001B1944">
              <w:rPr>
                <w:rFonts w:ascii="Arial" w:eastAsia="Arial" w:hAnsi="Arial" w:cs="Arial"/>
                <w:b/>
                <w:bCs/>
                <w:color w:val="000000" w:themeColor="text1"/>
                <w:sz w:val="24"/>
                <w:szCs w:val="24"/>
              </w:rPr>
              <w:t xml:space="preserve"> </w:t>
            </w:r>
          </w:p>
        </w:tc>
        <w:tc>
          <w:tcPr>
            <w:tcW w:w="6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0F135B" w14:textId="6F8D3841" w:rsidR="07C655B8" w:rsidRDefault="07C655B8" w:rsidP="69AAA0E1">
            <w:pPr>
              <w:spacing w:line="257" w:lineRule="auto"/>
              <w:rPr>
                <w:rFonts w:ascii="Arial" w:eastAsia="Arial" w:hAnsi="Arial" w:cs="Arial"/>
                <w:color w:val="000000" w:themeColor="text1"/>
                <w:sz w:val="24"/>
                <w:szCs w:val="24"/>
              </w:rPr>
            </w:pPr>
            <w:r w:rsidRPr="69AAA0E1">
              <w:rPr>
                <w:rFonts w:ascii="Arial" w:eastAsia="Arial" w:hAnsi="Arial" w:cs="Arial"/>
                <w:color w:val="000000" w:themeColor="text1"/>
                <w:sz w:val="24"/>
                <w:szCs w:val="24"/>
              </w:rPr>
              <w:t>Supporting Information – Prepared by Norton Rose Fulbright</w:t>
            </w:r>
          </w:p>
        </w:tc>
      </w:tr>
      <w:tr w:rsidR="69AAA0E1" w14:paraId="4FD5A6A0" w14:textId="77777777" w:rsidTr="69AAA0E1">
        <w:trPr>
          <w:trHeight w:val="300"/>
        </w:trPr>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FD6B9B8" w14:textId="434E764F" w:rsidR="07C655B8" w:rsidRPr="001B1944" w:rsidRDefault="001B1944" w:rsidP="69AAA0E1">
            <w:pPr>
              <w:spacing w:line="259" w:lineRule="auto"/>
              <w:rPr>
                <w:rFonts w:ascii="Arial" w:eastAsia="Arial" w:hAnsi="Arial" w:cs="Arial"/>
                <w:b/>
                <w:bCs/>
                <w:color w:val="000000" w:themeColor="text1"/>
                <w:sz w:val="24"/>
                <w:szCs w:val="24"/>
              </w:rPr>
            </w:pPr>
            <w:r w:rsidRPr="001B1944">
              <w:rPr>
                <w:rFonts w:ascii="Arial" w:eastAsia="Arial" w:hAnsi="Arial" w:cs="Arial"/>
                <w:b/>
                <w:bCs/>
                <w:color w:val="000000" w:themeColor="text1"/>
                <w:sz w:val="24"/>
                <w:szCs w:val="24"/>
              </w:rPr>
              <w:t xml:space="preserve">Appendix 7 </w:t>
            </w:r>
          </w:p>
        </w:tc>
        <w:tc>
          <w:tcPr>
            <w:tcW w:w="6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3C05729" w14:textId="21256FD5" w:rsidR="07C655B8" w:rsidRDefault="07C655B8" w:rsidP="69AAA0E1">
            <w:pPr>
              <w:spacing w:line="257" w:lineRule="auto"/>
              <w:rPr>
                <w:rFonts w:ascii="Arial" w:eastAsia="Arial" w:hAnsi="Arial" w:cs="Arial"/>
                <w:color w:val="000000" w:themeColor="text1"/>
                <w:sz w:val="24"/>
                <w:szCs w:val="24"/>
              </w:rPr>
            </w:pPr>
            <w:r w:rsidRPr="69AAA0E1">
              <w:rPr>
                <w:rFonts w:ascii="Arial" w:eastAsia="Arial" w:hAnsi="Arial" w:cs="Arial"/>
                <w:color w:val="000000" w:themeColor="text1"/>
                <w:sz w:val="24"/>
                <w:szCs w:val="24"/>
              </w:rPr>
              <w:t>Legal Advice – Prepared by KPMG</w:t>
            </w:r>
          </w:p>
        </w:tc>
      </w:tr>
      <w:tr w:rsidR="69AAA0E1" w14:paraId="7D458A10" w14:textId="77777777" w:rsidTr="69AAA0E1">
        <w:trPr>
          <w:trHeight w:val="300"/>
        </w:trPr>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4C681DB" w14:textId="11114092" w:rsidR="69AAA0E1" w:rsidRDefault="69AAA0E1" w:rsidP="69AAA0E1">
            <w:pPr>
              <w:spacing w:line="259" w:lineRule="auto"/>
              <w:rPr>
                <w:rFonts w:ascii="Arial" w:eastAsia="Arial" w:hAnsi="Arial" w:cs="Arial"/>
                <w:b/>
                <w:bCs/>
                <w:color w:val="000000" w:themeColor="text1"/>
                <w:sz w:val="24"/>
                <w:szCs w:val="24"/>
              </w:rPr>
            </w:pPr>
          </w:p>
        </w:tc>
        <w:tc>
          <w:tcPr>
            <w:tcW w:w="6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0FD8823" w14:textId="30267562" w:rsidR="69AAA0E1" w:rsidRDefault="69AAA0E1" w:rsidP="69AAA0E1">
            <w:pPr>
              <w:spacing w:line="257" w:lineRule="auto"/>
              <w:rPr>
                <w:rFonts w:ascii="Arial" w:eastAsia="Arial" w:hAnsi="Arial" w:cs="Arial"/>
                <w:color w:val="000000" w:themeColor="text1"/>
                <w:sz w:val="24"/>
                <w:szCs w:val="24"/>
              </w:rPr>
            </w:pPr>
          </w:p>
        </w:tc>
      </w:tr>
    </w:tbl>
    <w:p w14:paraId="7667CF39" w14:textId="77777777" w:rsidR="00DE5A36" w:rsidRPr="00DE5A36" w:rsidRDefault="00DE5A36" w:rsidP="00DE5A36">
      <w:pPr>
        <w:rPr>
          <w:rFonts w:ascii="Arial" w:hAnsi="Arial" w:cs="Arial"/>
          <w:sz w:val="24"/>
          <w:szCs w:val="24"/>
        </w:rPr>
      </w:pPr>
    </w:p>
    <w:p w14:paraId="08E91842" w14:textId="73D6116F" w:rsidR="4E77FE57" w:rsidRPr="004D2493" w:rsidRDefault="4E77FE57" w:rsidP="00DE5A36">
      <w:pPr>
        <w:rPr>
          <w:rFonts w:ascii="Arial" w:hAnsi="Arial" w:cs="Arial"/>
          <w:b/>
          <w:bCs/>
          <w:sz w:val="24"/>
          <w:szCs w:val="24"/>
        </w:rPr>
      </w:pPr>
      <w:r w:rsidRPr="004D2493">
        <w:rPr>
          <w:rFonts w:ascii="Arial" w:hAnsi="Arial" w:cs="Arial"/>
          <w:b/>
          <w:bCs/>
          <w:sz w:val="24"/>
          <w:szCs w:val="24"/>
        </w:rPr>
        <w:t>Introduction and background - The BMW Mini Plant Site</w:t>
      </w:r>
    </w:p>
    <w:p w14:paraId="7386A067" w14:textId="33496640" w:rsidR="4E77FE57" w:rsidRDefault="4E77FE57"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Substantial upgrades to the existing BMW Cowley plant have been proposed under planning application 23/02166/FUL, representing a significant investment by the multinational car manufacturer into the home of the Mini brand.</w:t>
      </w:r>
    </w:p>
    <w:p w14:paraId="1EF69CA7" w14:textId="77777777" w:rsidR="004D2493" w:rsidRPr="004D2493" w:rsidRDefault="004D2493" w:rsidP="004D2493">
      <w:pPr>
        <w:pStyle w:val="ListParagraph"/>
        <w:ind w:left="360"/>
        <w:rPr>
          <w:rFonts w:ascii="Arial" w:eastAsia="Arial" w:hAnsi="Arial" w:cs="Arial"/>
          <w:color w:val="000000" w:themeColor="text1"/>
          <w:sz w:val="24"/>
          <w:szCs w:val="24"/>
        </w:rPr>
      </w:pPr>
    </w:p>
    <w:p w14:paraId="4A29E2E2" w14:textId="5A8EB7BF" w:rsidR="004D2493" w:rsidRPr="004D2493" w:rsidRDefault="4E77FE57"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The upgrades would include major new additions, upgrades, and minor demolitions and associated works to enable the plant to prepare for the sole production of the new electric Mini models, and thus helping to secure the future of manufacturing</w:t>
      </w:r>
      <w:r w:rsidRPr="004D2493">
        <w:rPr>
          <w:rFonts w:ascii="Arial" w:eastAsia="Arial" w:hAnsi="Arial" w:cs="Arial"/>
          <w:color w:val="FF0000"/>
          <w:sz w:val="24"/>
          <w:szCs w:val="24"/>
        </w:rPr>
        <w:t xml:space="preserve"> </w:t>
      </w:r>
      <w:r w:rsidRPr="004D2493">
        <w:rPr>
          <w:rFonts w:ascii="Arial" w:eastAsia="Arial" w:hAnsi="Arial" w:cs="Arial"/>
          <w:color w:val="000000" w:themeColor="text1"/>
          <w:sz w:val="24"/>
          <w:szCs w:val="24"/>
        </w:rPr>
        <w:t xml:space="preserve">at the plant and its place within the Oxfordshire and regional economy. </w:t>
      </w:r>
    </w:p>
    <w:p w14:paraId="03C2259E" w14:textId="77777777" w:rsidR="004D2493" w:rsidRPr="004D2493" w:rsidRDefault="004D2493" w:rsidP="004D2493">
      <w:pPr>
        <w:pStyle w:val="ListParagraph"/>
        <w:ind w:left="360"/>
        <w:rPr>
          <w:rFonts w:ascii="Arial" w:eastAsia="Arial" w:hAnsi="Arial" w:cs="Arial"/>
          <w:color w:val="000000" w:themeColor="text1"/>
          <w:sz w:val="24"/>
          <w:szCs w:val="24"/>
        </w:rPr>
      </w:pPr>
    </w:p>
    <w:p w14:paraId="7BA9635A" w14:textId="14B700AE" w:rsidR="00731F1C" w:rsidRPr="00731F1C" w:rsidRDefault="4E77FE57" w:rsidP="00731F1C">
      <w:pPr>
        <w:pStyle w:val="ListParagraph"/>
        <w:numPr>
          <w:ilvl w:val="0"/>
          <w:numId w:val="38"/>
        </w:numPr>
        <w:rPr>
          <w:rFonts w:ascii="Arial" w:eastAsia="Arial" w:hAnsi="Arial" w:cs="Arial"/>
          <w:color w:val="000000" w:themeColor="text1"/>
          <w:sz w:val="24"/>
          <w:szCs w:val="24"/>
        </w:rPr>
      </w:pPr>
      <w:r w:rsidRPr="00731F1C">
        <w:rPr>
          <w:rFonts w:ascii="Arial" w:eastAsia="Arial" w:hAnsi="Arial" w:cs="Arial"/>
          <w:color w:val="000000" w:themeColor="text1"/>
          <w:sz w:val="24"/>
          <w:szCs w:val="24"/>
        </w:rPr>
        <w:t xml:space="preserve">This development has also been supported by significant </w:t>
      </w:r>
      <w:r w:rsidR="00AE6DF5" w:rsidRPr="00731F1C">
        <w:rPr>
          <w:rFonts w:ascii="Arial" w:eastAsia="Arial" w:hAnsi="Arial" w:cs="Arial"/>
          <w:color w:val="000000" w:themeColor="text1"/>
          <w:sz w:val="24"/>
          <w:szCs w:val="24"/>
        </w:rPr>
        <w:t>funding (£75,000,000)</w:t>
      </w:r>
      <w:r w:rsidRPr="00731F1C">
        <w:rPr>
          <w:rFonts w:ascii="Arial" w:eastAsia="Arial" w:hAnsi="Arial" w:cs="Arial"/>
          <w:color w:val="000000" w:themeColor="text1"/>
          <w:sz w:val="24"/>
          <w:szCs w:val="24"/>
        </w:rPr>
        <w:t xml:space="preserve"> through the UK central government due to the significance of the plant to the UK economy and directly supports the UK government agenda to support economic development as well as the drive to net zero carbon emissions by enabling the production of fully electric vehicles and reducing reliance on fossil fuels.</w:t>
      </w:r>
    </w:p>
    <w:p w14:paraId="4E039CF6" w14:textId="77777777" w:rsidR="00731F1C" w:rsidRPr="004D2493" w:rsidRDefault="00731F1C" w:rsidP="00731F1C">
      <w:pPr>
        <w:pStyle w:val="ListParagraph"/>
        <w:ind w:left="360"/>
        <w:rPr>
          <w:rFonts w:ascii="Arial" w:eastAsia="Arial" w:hAnsi="Arial" w:cs="Arial"/>
          <w:color w:val="000000" w:themeColor="text1"/>
          <w:sz w:val="24"/>
          <w:szCs w:val="24"/>
        </w:rPr>
      </w:pPr>
    </w:p>
    <w:p w14:paraId="53DE702F" w14:textId="51AD1EF8" w:rsidR="4E77FE57" w:rsidRDefault="4E77FE57"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The works would increase the floor space by 29,002m² in the case of the proposed extensions, 1,248m² from the additional canopies and docks, and a new trailer park area of 17,085m².</w:t>
      </w:r>
    </w:p>
    <w:p w14:paraId="610C7DDE" w14:textId="77777777" w:rsidR="004D2493" w:rsidRPr="004D2493" w:rsidRDefault="004D2493" w:rsidP="004D2493">
      <w:pPr>
        <w:pStyle w:val="ListParagraph"/>
        <w:ind w:left="360"/>
        <w:rPr>
          <w:rFonts w:ascii="Arial" w:eastAsia="Arial" w:hAnsi="Arial" w:cs="Arial"/>
          <w:color w:val="000000" w:themeColor="text1"/>
          <w:sz w:val="24"/>
          <w:szCs w:val="24"/>
        </w:rPr>
      </w:pPr>
    </w:p>
    <w:p w14:paraId="13D312C4" w14:textId="3DDA5406" w:rsidR="4E77FE57" w:rsidRPr="004D2493" w:rsidRDefault="4E77FE57"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The CIL liability on this site is: £832,421 and the purpose of this report is to make recommendations on whether there is reasonable evidence and rationale to accept the developer’s claim for DECR from this liability, submitted on the 13</w:t>
      </w:r>
      <w:r w:rsidRPr="004D2493">
        <w:rPr>
          <w:rFonts w:ascii="Arial" w:eastAsia="Arial" w:hAnsi="Arial" w:cs="Arial"/>
          <w:color w:val="000000" w:themeColor="text1"/>
          <w:sz w:val="24"/>
          <w:szCs w:val="24"/>
          <w:vertAlign w:val="superscript"/>
        </w:rPr>
        <w:t>th</w:t>
      </w:r>
      <w:r w:rsidRPr="004D2493">
        <w:rPr>
          <w:rFonts w:ascii="Arial" w:eastAsia="Arial" w:hAnsi="Arial" w:cs="Arial"/>
          <w:color w:val="000000" w:themeColor="text1"/>
          <w:sz w:val="24"/>
          <w:szCs w:val="24"/>
        </w:rPr>
        <w:t xml:space="preserve"> of December 2023.</w:t>
      </w:r>
    </w:p>
    <w:p w14:paraId="79598CAA" w14:textId="5CCA0172" w:rsidR="4E77FE57" w:rsidRPr="004D2493" w:rsidRDefault="4E77FE57" w:rsidP="00DE5A36">
      <w:pPr>
        <w:rPr>
          <w:rFonts w:ascii="Arial" w:hAnsi="Arial" w:cs="Arial"/>
          <w:b/>
          <w:bCs/>
          <w:sz w:val="24"/>
          <w:szCs w:val="24"/>
        </w:rPr>
      </w:pPr>
      <w:r w:rsidRPr="004D2493">
        <w:rPr>
          <w:rFonts w:ascii="Arial" w:eastAsia="Calibri Light" w:hAnsi="Arial" w:cs="Arial"/>
          <w:b/>
          <w:bCs/>
          <w:sz w:val="24"/>
          <w:szCs w:val="24"/>
        </w:rPr>
        <w:t>The CIL Discretionary Exceptional Circumstances Relief Policy</w:t>
      </w:r>
    </w:p>
    <w:p w14:paraId="0F0E83C6" w14:textId="19330515" w:rsidR="4E77FE57" w:rsidRDefault="4E77FE57"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 xml:space="preserve">The DECR Policy Procedure was introduced by Oxford City Council in 2019 (in accordance with CIL regulations 55 - 57). The DECR policy was introduced to consider relief of the CIL tariff on a discretionary case-by-case basis where claimants can demonstrate that CIL would unacceptably affect the economic viability of a development. </w:t>
      </w:r>
    </w:p>
    <w:p w14:paraId="556E7D16" w14:textId="77777777" w:rsidR="004D2493" w:rsidRPr="004D2493" w:rsidRDefault="004D2493" w:rsidP="004D2493">
      <w:pPr>
        <w:pStyle w:val="ListParagraph"/>
        <w:ind w:left="360"/>
        <w:rPr>
          <w:rFonts w:ascii="Arial" w:eastAsia="Arial" w:hAnsi="Arial" w:cs="Arial"/>
          <w:color w:val="000000" w:themeColor="text1"/>
          <w:sz w:val="24"/>
          <w:szCs w:val="24"/>
        </w:rPr>
      </w:pPr>
    </w:p>
    <w:p w14:paraId="5199C400" w14:textId="3D280069" w:rsidR="004D2493" w:rsidRPr="004D2493" w:rsidRDefault="4E77FE57"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A claim for relief cannot be approved prior to planning permission being granted and an application for relief cannot be made after development has commenced.</w:t>
      </w:r>
    </w:p>
    <w:p w14:paraId="45365CFA" w14:textId="77777777" w:rsidR="004D2493" w:rsidRPr="004D2493" w:rsidRDefault="004D2493" w:rsidP="004D2493">
      <w:pPr>
        <w:pStyle w:val="ListParagraph"/>
        <w:ind w:left="360"/>
        <w:rPr>
          <w:rFonts w:ascii="Arial" w:eastAsia="Arial" w:hAnsi="Arial" w:cs="Arial"/>
          <w:color w:val="000000" w:themeColor="text1"/>
          <w:sz w:val="24"/>
          <w:szCs w:val="24"/>
        </w:rPr>
      </w:pPr>
    </w:p>
    <w:p w14:paraId="28964BC4" w14:textId="74B89B68" w:rsidR="4E77FE57" w:rsidRDefault="4E77FE57"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The regulations state that the decision to grant discretionary relief should be made “as soon as practicable”.</w:t>
      </w:r>
    </w:p>
    <w:p w14:paraId="441A2224" w14:textId="77777777" w:rsidR="004D2493" w:rsidRPr="004D2493" w:rsidRDefault="004D2493" w:rsidP="004D2493">
      <w:pPr>
        <w:pStyle w:val="ListParagraph"/>
        <w:ind w:left="360"/>
        <w:rPr>
          <w:rFonts w:ascii="Arial" w:eastAsia="Arial" w:hAnsi="Arial" w:cs="Arial"/>
          <w:color w:val="000000" w:themeColor="text1"/>
          <w:sz w:val="24"/>
          <w:szCs w:val="24"/>
        </w:rPr>
      </w:pPr>
    </w:p>
    <w:p w14:paraId="33B8C138" w14:textId="7E659387" w:rsidR="004D2493" w:rsidRPr="004D2493" w:rsidRDefault="4E77FE57"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Until this claim for relief on the BMW Mini plant site, the Council has not yet had any applications for this relief.</w:t>
      </w:r>
    </w:p>
    <w:p w14:paraId="38085BDB" w14:textId="77777777" w:rsidR="004D2493" w:rsidRPr="004D2493" w:rsidRDefault="004D2493" w:rsidP="004D2493">
      <w:pPr>
        <w:pStyle w:val="ListParagraph"/>
        <w:ind w:left="360"/>
        <w:rPr>
          <w:rFonts w:ascii="Arial" w:eastAsia="Arial" w:hAnsi="Arial" w:cs="Arial"/>
          <w:color w:val="000000" w:themeColor="text1"/>
          <w:sz w:val="24"/>
          <w:szCs w:val="24"/>
        </w:rPr>
      </w:pPr>
    </w:p>
    <w:p w14:paraId="38731D54" w14:textId="17C629C2" w:rsidR="4E77FE57" w:rsidRDefault="4E77FE57"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Any claims made in relation to this policy are subject to a Cabinet decision.</w:t>
      </w:r>
    </w:p>
    <w:p w14:paraId="44AF3ACC" w14:textId="77777777" w:rsidR="004D2493" w:rsidRPr="004D2493" w:rsidRDefault="004D2493" w:rsidP="004D2493">
      <w:pPr>
        <w:pStyle w:val="ListParagraph"/>
        <w:ind w:left="360"/>
        <w:rPr>
          <w:rFonts w:ascii="Arial" w:eastAsia="Arial" w:hAnsi="Arial" w:cs="Arial"/>
          <w:color w:val="000000" w:themeColor="text1"/>
          <w:sz w:val="24"/>
          <w:szCs w:val="24"/>
        </w:rPr>
      </w:pPr>
    </w:p>
    <w:p w14:paraId="61A46944" w14:textId="10312D97" w:rsidR="004D2493" w:rsidRPr="004D2493" w:rsidRDefault="4E77FE57"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For clarity on the requirements of granting discretionary relief via this policy, the specific responsibilities of claimants of this relief and the Council are listed below:</w:t>
      </w:r>
    </w:p>
    <w:p w14:paraId="23CBEF34" w14:textId="77777777" w:rsidR="004D2493" w:rsidRPr="004D2493" w:rsidRDefault="004D2493" w:rsidP="004D2493">
      <w:pPr>
        <w:pStyle w:val="ListParagraph"/>
        <w:ind w:left="360"/>
        <w:rPr>
          <w:rFonts w:ascii="Arial" w:eastAsia="Arial" w:hAnsi="Arial" w:cs="Arial"/>
          <w:color w:val="000000" w:themeColor="text1"/>
          <w:sz w:val="24"/>
          <w:szCs w:val="24"/>
        </w:rPr>
      </w:pPr>
    </w:p>
    <w:p w14:paraId="374B9393" w14:textId="2F646CFF" w:rsidR="4E77FE57" w:rsidRDefault="4E77FE57"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b/>
          <w:bCs/>
          <w:color w:val="000000" w:themeColor="text1"/>
          <w:sz w:val="24"/>
          <w:szCs w:val="24"/>
        </w:rPr>
        <w:t>Claimant’s Responsibilities -</w:t>
      </w:r>
      <w:r w:rsidRPr="004D2493">
        <w:rPr>
          <w:rFonts w:ascii="Arial" w:eastAsia="Arial" w:hAnsi="Arial" w:cs="Arial"/>
          <w:color w:val="000000" w:themeColor="text1"/>
          <w:sz w:val="24"/>
          <w:szCs w:val="24"/>
        </w:rPr>
        <w:t xml:space="preserve">The onus is on the claimant to demonstrate they qualify for relief and appropriate evidence must be submitted: </w:t>
      </w:r>
    </w:p>
    <w:p w14:paraId="101BB463" w14:textId="77777777" w:rsidR="004D2493" w:rsidRPr="004D2493" w:rsidRDefault="004D2493" w:rsidP="004D2493">
      <w:pPr>
        <w:pStyle w:val="ListParagraph"/>
        <w:ind w:left="360"/>
        <w:rPr>
          <w:rFonts w:ascii="Arial" w:eastAsia="Arial" w:hAnsi="Arial" w:cs="Arial"/>
          <w:color w:val="000000" w:themeColor="text1"/>
          <w:sz w:val="24"/>
          <w:szCs w:val="24"/>
        </w:rPr>
      </w:pPr>
    </w:p>
    <w:p w14:paraId="67E666BA" w14:textId="12B53E1F" w:rsidR="004D2493" w:rsidRPr="004D2493" w:rsidRDefault="4E77FE57"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 xml:space="preserve">A planning obligation must be entered into for the planning permission before applying for the relief and the relief application must be received prior to commencement of the chargeable </w:t>
      </w:r>
      <w:proofErr w:type="gramStart"/>
      <w:r w:rsidRPr="004D2493">
        <w:rPr>
          <w:rFonts w:ascii="Arial" w:eastAsia="Arial" w:hAnsi="Arial" w:cs="Arial"/>
          <w:color w:val="000000" w:themeColor="text1"/>
          <w:sz w:val="24"/>
          <w:szCs w:val="24"/>
        </w:rPr>
        <w:t>development;</w:t>
      </w:r>
      <w:proofErr w:type="gramEnd"/>
      <w:r w:rsidRPr="004D2493">
        <w:rPr>
          <w:rFonts w:ascii="Arial" w:eastAsia="Arial" w:hAnsi="Arial" w:cs="Arial"/>
          <w:color w:val="000000" w:themeColor="text1"/>
          <w:sz w:val="24"/>
          <w:szCs w:val="24"/>
        </w:rPr>
        <w:t xml:space="preserve"> </w:t>
      </w:r>
    </w:p>
    <w:p w14:paraId="4F616ED9" w14:textId="77777777" w:rsidR="004D2493" w:rsidRPr="004D2493" w:rsidRDefault="004D2493" w:rsidP="004D2493">
      <w:pPr>
        <w:pStyle w:val="ListParagraph"/>
        <w:ind w:left="360"/>
        <w:rPr>
          <w:rFonts w:ascii="Arial" w:eastAsia="Arial" w:hAnsi="Arial" w:cs="Arial"/>
          <w:color w:val="000000" w:themeColor="text1"/>
          <w:sz w:val="24"/>
          <w:szCs w:val="24"/>
        </w:rPr>
      </w:pPr>
    </w:p>
    <w:p w14:paraId="2DF7AA88" w14:textId="436A2C8B" w:rsidR="4E77FE57" w:rsidRDefault="4E77FE57"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The application must be accompanied by an assessment of the economic viability of the chargeable development carried out by an independent person (a suitably qualified and experienced person appointed by the claimant with the agreement of the Council</w:t>
      </w:r>
      <w:proofErr w:type="gramStart"/>
      <w:r w:rsidRPr="004D2493">
        <w:rPr>
          <w:rFonts w:ascii="Arial" w:eastAsia="Arial" w:hAnsi="Arial" w:cs="Arial"/>
          <w:color w:val="000000" w:themeColor="text1"/>
          <w:sz w:val="24"/>
          <w:szCs w:val="24"/>
        </w:rPr>
        <w:t>);</w:t>
      </w:r>
      <w:proofErr w:type="gramEnd"/>
      <w:r w:rsidRPr="004D2493">
        <w:rPr>
          <w:rFonts w:ascii="Arial" w:eastAsia="Arial" w:hAnsi="Arial" w:cs="Arial"/>
          <w:color w:val="000000" w:themeColor="text1"/>
          <w:sz w:val="24"/>
          <w:szCs w:val="24"/>
        </w:rPr>
        <w:t xml:space="preserve"> </w:t>
      </w:r>
    </w:p>
    <w:p w14:paraId="5E6C49B0" w14:textId="77777777" w:rsidR="004D2493" w:rsidRPr="004D2493" w:rsidRDefault="004D2493" w:rsidP="004D2493">
      <w:pPr>
        <w:pStyle w:val="ListParagraph"/>
        <w:ind w:left="360"/>
        <w:rPr>
          <w:rFonts w:ascii="Arial" w:eastAsia="Arial" w:hAnsi="Arial" w:cs="Arial"/>
          <w:color w:val="000000" w:themeColor="text1"/>
          <w:sz w:val="24"/>
          <w:szCs w:val="24"/>
        </w:rPr>
      </w:pPr>
    </w:p>
    <w:p w14:paraId="1232C6EE" w14:textId="5CA72BC9" w:rsidR="004D2493" w:rsidRPr="004D2493" w:rsidRDefault="4E77FE57"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 xml:space="preserve">The application must also include an explanation of why, in the opinion of the claimant, payment of the chargeable amount would have an unacceptable impact on the economic viability of that </w:t>
      </w:r>
      <w:proofErr w:type="gramStart"/>
      <w:r w:rsidRPr="004D2493">
        <w:rPr>
          <w:rFonts w:ascii="Arial" w:eastAsia="Arial" w:hAnsi="Arial" w:cs="Arial"/>
          <w:color w:val="000000" w:themeColor="text1"/>
          <w:sz w:val="24"/>
          <w:szCs w:val="24"/>
        </w:rPr>
        <w:t>development;</w:t>
      </w:r>
      <w:proofErr w:type="gramEnd"/>
      <w:r w:rsidRPr="004D2493">
        <w:rPr>
          <w:rFonts w:ascii="Arial" w:eastAsia="Arial" w:hAnsi="Arial" w:cs="Arial"/>
          <w:color w:val="000000" w:themeColor="text1"/>
          <w:sz w:val="24"/>
          <w:szCs w:val="24"/>
        </w:rPr>
        <w:t xml:space="preserve"> </w:t>
      </w:r>
    </w:p>
    <w:p w14:paraId="7F704C79" w14:textId="77777777" w:rsidR="004D2493" w:rsidRPr="004D2493" w:rsidRDefault="004D2493" w:rsidP="004D2493">
      <w:pPr>
        <w:pStyle w:val="ListParagraph"/>
        <w:ind w:left="360"/>
        <w:rPr>
          <w:rFonts w:ascii="Arial" w:eastAsia="Arial" w:hAnsi="Arial" w:cs="Arial"/>
          <w:color w:val="000000" w:themeColor="text1"/>
          <w:sz w:val="24"/>
          <w:szCs w:val="24"/>
        </w:rPr>
      </w:pPr>
    </w:p>
    <w:p w14:paraId="472DDB0E" w14:textId="64F74D9D" w:rsidR="4E77FE57" w:rsidRDefault="4E77FE57"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lastRenderedPageBreak/>
        <w:t>The claimant will be responsible for meeting the costs incurred by the independent person and the claimant required to reimburse any costs incurred by the Council in considering DECR.</w:t>
      </w:r>
    </w:p>
    <w:p w14:paraId="12941BD5" w14:textId="77777777" w:rsidR="004D2493" w:rsidRPr="004D2493" w:rsidRDefault="004D2493" w:rsidP="004D2493">
      <w:pPr>
        <w:pStyle w:val="ListParagraph"/>
        <w:ind w:left="360"/>
        <w:rPr>
          <w:rFonts w:ascii="Arial" w:eastAsia="Arial" w:hAnsi="Arial" w:cs="Arial"/>
          <w:color w:val="000000" w:themeColor="text1"/>
          <w:sz w:val="24"/>
          <w:szCs w:val="24"/>
        </w:rPr>
      </w:pPr>
    </w:p>
    <w:p w14:paraId="6C17848C" w14:textId="378DE2F7" w:rsidR="004D2493" w:rsidRPr="004D2493" w:rsidRDefault="4E77FE57"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If claim for relief is successful, development must commence within 12 months of the relief being granted.</w:t>
      </w:r>
    </w:p>
    <w:p w14:paraId="587B0FC5" w14:textId="7C46EFC0" w:rsidR="4E77FE57" w:rsidRPr="004D2493" w:rsidRDefault="4E77FE57" w:rsidP="004D2493">
      <w:pPr>
        <w:pStyle w:val="ListParagraph"/>
        <w:ind w:left="360"/>
        <w:rPr>
          <w:rFonts w:ascii="Arial" w:hAnsi="Arial" w:cs="Arial"/>
          <w:sz w:val="24"/>
          <w:szCs w:val="24"/>
        </w:rPr>
      </w:pPr>
      <w:r w:rsidRPr="004D2493">
        <w:rPr>
          <w:rFonts w:ascii="Arial" w:eastAsia="Arial" w:hAnsi="Arial" w:cs="Arial"/>
          <w:color w:val="000000" w:themeColor="text1"/>
          <w:sz w:val="24"/>
          <w:szCs w:val="24"/>
        </w:rPr>
        <w:t xml:space="preserve"> </w:t>
      </w:r>
    </w:p>
    <w:p w14:paraId="35B3A435" w14:textId="0A22F596" w:rsidR="004D2493" w:rsidRPr="004D2493" w:rsidRDefault="4E77FE57"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b/>
          <w:bCs/>
          <w:color w:val="000000" w:themeColor="text1"/>
          <w:sz w:val="24"/>
          <w:szCs w:val="24"/>
        </w:rPr>
        <w:t>The Council’s Responsibilities -</w:t>
      </w:r>
      <w:r w:rsidRPr="004D2493">
        <w:rPr>
          <w:rFonts w:ascii="Arial" w:eastAsia="Arial" w:hAnsi="Arial" w:cs="Arial"/>
          <w:color w:val="000000" w:themeColor="text1"/>
          <w:sz w:val="24"/>
          <w:szCs w:val="24"/>
        </w:rPr>
        <w:t>The Council can award DECR provided it considers the case by the claimant and evidence provided by the independent viability assessment reasonable. In making that decision it should consider the following:</w:t>
      </w:r>
    </w:p>
    <w:p w14:paraId="7409C411" w14:textId="77777777" w:rsidR="004D2493" w:rsidRPr="004D2493" w:rsidRDefault="004D2493" w:rsidP="004D2493">
      <w:pPr>
        <w:pStyle w:val="ListParagraph"/>
        <w:ind w:left="360"/>
        <w:rPr>
          <w:rFonts w:ascii="Arial" w:eastAsia="Arial" w:hAnsi="Arial" w:cs="Arial"/>
          <w:color w:val="000000" w:themeColor="text1"/>
          <w:sz w:val="24"/>
          <w:szCs w:val="24"/>
        </w:rPr>
      </w:pPr>
    </w:p>
    <w:p w14:paraId="62D73FA3" w14:textId="5007D920" w:rsidR="4E77FE57" w:rsidRDefault="4E77FE57"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 xml:space="preserve">Whether requiring the payment of the CIL due would have an unacceptable impact on the economic viability of the </w:t>
      </w:r>
      <w:proofErr w:type="gramStart"/>
      <w:r w:rsidRPr="004D2493">
        <w:rPr>
          <w:rFonts w:ascii="Arial" w:eastAsia="Arial" w:hAnsi="Arial" w:cs="Arial"/>
          <w:color w:val="000000" w:themeColor="text1"/>
          <w:sz w:val="24"/>
          <w:szCs w:val="24"/>
        </w:rPr>
        <w:t>development;</w:t>
      </w:r>
      <w:proofErr w:type="gramEnd"/>
      <w:r w:rsidRPr="004D2493">
        <w:rPr>
          <w:rFonts w:ascii="Arial" w:eastAsia="Arial" w:hAnsi="Arial" w:cs="Arial"/>
          <w:color w:val="000000" w:themeColor="text1"/>
          <w:sz w:val="24"/>
          <w:szCs w:val="24"/>
        </w:rPr>
        <w:t xml:space="preserve"> </w:t>
      </w:r>
    </w:p>
    <w:p w14:paraId="330E21BB" w14:textId="77777777" w:rsidR="004D2493" w:rsidRPr="004D2493" w:rsidRDefault="004D2493" w:rsidP="004D2493">
      <w:pPr>
        <w:pStyle w:val="ListParagraph"/>
        <w:ind w:left="360"/>
        <w:rPr>
          <w:rFonts w:ascii="Arial" w:eastAsia="Arial" w:hAnsi="Arial" w:cs="Arial"/>
          <w:color w:val="000000" w:themeColor="text1"/>
          <w:sz w:val="24"/>
          <w:szCs w:val="24"/>
        </w:rPr>
      </w:pPr>
    </w:p>
    <w:p w14:paraId="16E49E13" w14:textId="2F7E6A8B" w:rsidR="004D2493" w:rsidRPr="004D2493" w:rsidRDefault="4E77FE57"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 xml:space="preserve">The total amount of CIL relief to award under exceptional circumstances if </w:t>
      </w:r>
      <w:proofErr w:type="gramStart"/>
      <w:r w:rsidRPr="004D2493">
        <w:rPr>
          <w:rFonts w:ascii="Arial" w:eastAsia="Arial" w:hAnsi="Arial" w:cs="Arial"/>
          <w:color w:val="000000" w:themeColor="text1"/>
          <w:sz w:val="24"/>
          <w:szCs w:val="24"/>
        </w:rPr>
        <w:t>eligible;</w:t>
      </w:r>
      <w:proofErr w:type="gramEnd"/>
      <w:r w:rsidRPr="004D2493">
        <w:rPr>
          <w:rFonts w:ascii="Arial" w:eastAsia="Arial" w:hAnsi="Arial" w:cs="Arial"/>
          <w:color w:val="000000" w:themeColor="text1"/>
          <w:sz w:val="24"/>
          <w:szCs w:val="24"/>
        </w:rPr>
        <w:t xml:space="preserve"> </w:t>
      </w:r>
    </w:p>
    <w:p w14:paraId="29149D55" w14:textId="77777777" w:rsidR="004D2493" w:rsidRPr="004D2493" w:rsidRDefault="004D2493" w:rsidP="004D2493">
      <w:pPr>
        <w:pStyle w:val="ListParagraph"/>
        <w:ind w:left="360"/>
        <w:rPr>
          <w:rFonts w:ascii="Arial" w:eastAsia="Arial" w:hAnsi="Arial" w:cs="Arial"/>
          <w:color w:val="000000" w:themeColor="text1"/>
          <w:sz w:val="24"/>
          <w:szCs w:val="24"/>
        </w:rPr>
      </w:pPr>
    </w:p>
    <w:p w14:paraId="1C260D32" w14:textId="66A14940" w:rsidR="4E77FE57" w:rsidRPr="004D2493" w:rsidRDefault="4E77FE57"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 xml:space="preserve">Whether the CIL relief would amount to a ‘subsidy’ under the Subsidy Control Act 2022 (this replaces ‘state aid’ in the regulations). If it is considered a subsidy under the Act, the Council must act in accordance with the requirements and duties under the Act unless the amount of the relief is de minimis (The de </w:t>
      </w:r>
      <w:proofErr w:type="spellStart"/>
      <w:r w:rsidRPr="004D2493">
        <w:rPr>
          <w:rFonts w:ascii="Arial" w:eastAsia="Arial" w:hAnsi="Arial" w:cs="Arial"/>
          <w:color w:val="000000" w:themeColor="text1"/>
          <w:sz w:val="24"/>
          <w:szCs w:val="24"/>
        </w:rPr>
        <w:t>minimus</w:t>
      </w:r>
      <w:proofErr w:type="spellEnd"/>
      <w:r w:rsidRPr="004D2493">
        <w:rPr>
          <w:rFonts w:ascii="Arial" w:eastAsia="Arial" w:hAnsi="Arial" w:cs="Arial"/>
          <w:color w:val="000000" w:themeColor="text1"/>
          <w:sz w:val="24"/>
          <w:szCs w:val="24"/>
        </w:rPr>
        <w:t xml:space="preserve"> threshold is £315,000).</w:t>
      </w:r>
    </w:p>
    <w:p w14:paraId="1121BB17" w14:textId="16992256" w:rsidR="4E77FE57" w:rsidRPr="004D2493" w:rsidRDefault="4E77FE57" w:rsidP="00DE5A36">
      <w:pPr>
        <w:rPr>
          <w:rFonts w:ascii="Arial" w:hAnsi="Arial" w:cs="Arial"/>
          <w:b/>
          <w:bCs/>
          <w:sz w:val="24"/>
          <w:szCs w:val="24"/>
        </w:rPr>
      </w:pPr>
      <w:r w:rsidRPr="00DE5A36">
        <w:rPr>
          <w:rFonts w:ascii="Arial" w:eastAsia="Arial" w:hAnsi="Arial" w:cs="Arial"/>
          <w:color w:val="000000" w:themeColor="text1"/>
          <w:sz w:val="24"/>
          <w:szCs w:val="24"/>
        </w:rPr>
        <w:t xml:space="preserve"> </w:t>
      </w:r>
      <w:r w:rsidRPr="004D2493">
        <w:rPr>
          <w:rFonts w:ascii="Arial" w:eastAsia="Calibri Light" w:hAnsi="Arial" w:cs="Arial"/>
          <w:b/>
          <w:bCs/>
          <w:sz w:val="24"/>
          <w:szCs w:val="24"/>
        </w:rPr>
        <w:t>The Case for CIL Relief and Financial Viability Assessment</w:t>
      </w:r>
    </w:p>
    <w:p w14:paraId="3C06E14B" w14:textId="607E3659" w:rsidR="4E77FE57" w:rsidRDefault="4E77FE57"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The responsibilities of the Claimant (BMW Group UK) to make a DECR claim were fulfilled:</w:t>
      </w:r>
      <w:r w:rsidRPr="004D2493">
        <w:rPr>
          <w:rFonts w:ascii="Arial" w:eastAsia="Arial" w:hAnsi="Arial" w:cs="Arial"/>
          <w:sz w:val="24"/>
          <w:szCs w:val="24"/>
        </w:rPr>
        <w:t xml:space="preserve"> </w:t>
      </w:r>
      <w:r w:rsidRPr="004D2493">
        <w:rPr>
          <w:rFonts w:ascii="Arial" w:eastAsia="Arial" w:hAnsi="Arial" w:cs="Arial"/>
          <w:color w:val="000000" w:themeColor="text1"/>
          <w:sz w:val="24"/>
          <w:szCs w:val="24"/>
        </w:rPr>
        <w:t>A planning obligation for the planning permission was entered into before applying for the relief before commencement accompanied by an independent Financial Viability Assessment (FVA) on the site, which was conducted by consultants DS2 with approval from the Council. An explanation of why the CIL charge would have an unacceptable impact on the viability of the development was also included and the claimant agreed to reimburse any costs incurred by the Council in considering DECR.</w:t>
      </w:r>
    </w:p>
    <w:p w14:paraId="17560ADD" w14:textId="77777777" w:rsidR="00731F1C" w:rsidRPr="004D2493" w:rsidRDefault="00731F1C" w:rsidP="00731F1C">
      <w:pPr>
        <w:pStyle w:val="ListParagraph"/>
        <w:ind w:left="360"/>
        <w:rPr>
          <w:rFonts w:ascii="Arial" w:eastAsia="Arial" w:hAnsi="Arial" w:cs="Arial"/>
          <w:color w:val="000000" w:themeColor="text1"/>
          <w:sz w:val="24"/>
          <w:szCs w:val="24"/>
        </w:rPr>
      </w:pPr>
    </w:p>
    <w:p w14:paraId="3B8927CB" w14:textId="447B8F82" w:rsidR="4E77FE57" w:rsidRDefault="4E77FE57"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The FVA was prepared on an independent and objective basis by consultants at DS2</w:t>
      </w:r>
      <w:r w:rsidR="022A97BE" w:rsidRPr="004D2493">
        <w:rPr>
          <w:rFonts w:ascii="Arial" w:eastAsia="Arial" w:hAnsi="Arial" w:cs="Arial"/>
          <w:color w:val="000000" w:themeColor="text1"/>
          <w:sz w:val="24"/>
          <w:szCs w:val="24"/>
        </w:rPr>
        <w:t>, see Appendix 4</w:t>
      </w:r>
      <w:r w:rsidRPr="004D2493">
        <w:rPr>
          <w:rFonts w:ascii="Arial" w:eastAsia="Arial" w:hAnsi="Arial" w:cs="Arial"/>
          <w:color w:val="000000" w:themeColor="text1"/>
          <w:sz w:val="24"/>
          <w:szCs w:val="24"/>
        </w:rPr>
        <w:t xml:space="preserve">. Evidence from DS2 was produced in accordance with planning policy and best practice guidance, including the Royal Institution of Chartered Surveyors (RICS) Guidance Note, ‘Assessing viability in planning under the national planning policy framework 2019 for England’ (1st Edition) which became effective from 1st March 2021. </w:t>
      </w:r>
    </w:p>
    <w:p w14:paraId="07C3047F" w14:textId="77777777" w:rsidR="004D2493" w:rsidRPr="004D2493" w:rsidRDefault="004D2493" w:rsidP="004D2493">
      <w:pPr>
        <w:pStyle w:val="ListParagraph"/>
        <w:ind w:left="360"/>
        <w:rPr>
          <w:rFonts w:ascii="Arial" w:eastAsia="Arial" w:hAnsi="Arial" w:cs="Arial"/>
          <w:color w:val="000000" w:themeColor="text1"/>
          <w:sz w:val="24"/>
          <w:szCs w:val="24"/>
        </w:rPr>
      </w:pPr>
    </w:p>
    <w:p w14:paraId="36D5C0D6" w14:textId="3F136BAE" w:rsidR="004D2493" w:rsidRPr="004D2493" w:rsidRDefault="4E77FE57" w:rsidP="004D2493">
      <w:pPr>
        <w:pStyle w:val="ListParagraph"/>
        <w:numPr>
          <w:ilvl w:val="0"/>
          <w:numId w:val="38"/>
        </w:numPr>
        <w:rPr>
          <w:rFonts w:ascii="Arial" w:eastAsia="Arial" w:hAnsi="Arial" w:cs="Arial"/>
          <w:sz w:val="24"/>
          <w:szCs w:val="24"/>
        </w:rPr>
      </w:pPr>
      <w:r w:rsidRPr="004D2493">
        <w:rPr>
          <w:rFonts w:ascii="Arial" w:eastAsia="Arial" w:hAnsi="Arial" w:cs="Arial"/>
          <w:color w:val="000000" w:themeColor="text1"/>
          <w:sz w:val="24"/>
          <w:szCs w:val="24"/>
        </w:rPr>
        <w:t>The FVA assessed the viability on a residual method of valuation</w:t>
      </w:r>
      <w:r w:rsidRPr="004D2493">
        <w:rPr>
          <w:rFonts w:ascii="Arial" w:eastAsia="Arial" w:hAnsi="Arial" w:cs="Arial"/>
          <w:sz w:val="24"/>
          <w:szCs w:val="24"/>
        </w:rPr>
        <w:t xml:space="preserve"> to determine the Residual Land Value (RLV, the total Gross Development Value minus development costs) which is then, in turn, measured against an appropriate Benchmark Land </w:t>
      </w:r>
      <w:r w:rsidRPr="004D2493">
        <w:rPr>
          <w:rFonts w:ascii="Arial" w:eastAsia="Arial" w:hAnsi="Arial" w:cs="Arial"/>
          <w:sz w:val="24"/>
          <w:szCs w:val="24"/>
        </w:rPr>
        <w:lastRenderedPageBreak/>
        <w:t xml:space="preserve">Value (BLV, the minimum value at which landowner has received a competitive return, based on local development data). If the BLV is </w:t>
      </w:r>
      <w:proofErr w:type="gramStart"/>
      <w:r w:rsidRPr="004D2493">
        <w:rPr>
          <w:rFonts w:ascii="Arial" w:eastAsia="Arial" w:hAnsi="Arial" w:cs="Arial"/>
          <w:sz w:val="24"/>
          <w:szCs w:val="24"/>
        </w:rPr>
        <w:t>in excess of</w:t>
      </w:r>
      <w:proofErr w:type="gramEnd"/>
      <w:r w:rsidRPr="004D2493">
        <w:rPr>
          <w:rFonts w:ascii="Arial" w:eastAsia="Arial" w:hAnsi="Arial" w:cs="Arial"/>
          <w:sz w:val="24"/>
          <w:szCs w:val="24"/>
        </w:rPr>
        <w:t xml:space="preserve"> the value of the RLV, the scheme is deemed to be in a viability deficit and a CIL contribution is considered unviable, making the case for exceptional CIL relief.</w:t>
      </w:r>
    </w:p>
    <w:p w14:paraId="3B11D99A" w14:textId="77777777" w:rsidR="004D2493" w:rsidRPr="004D2493" w:rsidRDefault="004D2493" w:rsidP="004D2493">
      <w:pPr>
        <w:pStyle w:val="ListParagraph"/>
        <w:ind w:left="360"/>
        <w:rPr>
          <w:rFonts w:ascii="Arial" w:eastAsia="Arial" w:hAnsi="Arial" w:cs="Arial"/>
          <w:sz w:val="24"/>
          <w:szCs w:val="24"/>
        </w:rPr>
      </w:pPr>
    </w:p>
    <w:p w14:paraId="5B450853" w14:textId="55BF9E7F" w:rsidR="004D2493" w:rsidRPr="004D2493" w:rsidRDefault="4E77FE57" w:rsidP="004D2493">
      <w:pPr>
        <w:pStyle w:val="ListParagraph"/>
        <w:numPr>
          <w:ilvl w:val="0"/>
          <w:numId w:val="38"/>
        </w:numPr>
        <w:rPr>
          <w:rFonts w:ascii="Arial" w:eastAsia="Arial" w:hAnsi="Arial" w:cs="Arial"/>
          <w:sz w:val="24"/>
          <w:szCs w:val="24"/>
        </w:rPr>
      </w:pPr>
      <w:r w:rsidRPr="004D2493">
        <w:rPr>
          <w:rFonts w:ascii="Arial" w:eastAsia="Arial" w:hAnsi="Arial" w:cs="Arial"/>
          <w:sz w:val="24"/>
          <w:szCs w:val="24"/>
        </w:rPr>
        <w:t xml:space="preserve">The FVA study illustrates that on a present-day basis, the Proposed Development derives a RLV of </w:t>
      </w:r>
      <w:r w:rsidRPr="004D2493">
        <w:rPr>
          <w:rFonts w:ascii="Arial" w:eastAsia="Arial" w:hAnsi="Arial" w:cs="Arial"/>
          <w:color w:val="000000" w:themeColor="text1"/>
          <w:sz w:val="24"/>
          <w:szCs w:val="24"/>
        </w:rPr>
        <w:t xml:space="preserve">-£26,049,267 which, when measured against the BLV of £39,742,495, generates a deficit of -£65,791,762. </w:t>
      </w:r>
      <w:r w:rsidRPr="004D2493">
        <w:rPr>
          <w:rFonts w:ascii="Arial" w:eastAsia="Arial" w:hAnsi="Arial" w:cs="Arial"/>
          <w:sz w:val="24"/>
          <w:szCs w:val="24"/>
        </w:rPr>
        <w:t xml:space="preserve">Therefore, the Proposed Development is providing </w:t>
      </w:r>
      <w:proofErr w:type="gramStart"/>
      <w:r w:rsidRPr="004D2493">
        <w:rPr>
          <w:rFonts w:ascii="Arial" w:eastAsia="Arial" w:hAnsi="Arial" w:cs="Arial"/>
          <w:sz w:val="24"/>
          <w:szCs w:val="24"/>
        </w:rPr>
        <w:t>in excess of</w:t>
      </w:r>
      <w:proofErr w:type="gramEnd"/>
      <w:r w:rsidRPr="004D2493">
        <w:rPr>
          <w:rFonts w:ascii="Arial" w:eastAsia="Arial" w:hAnsi="Arial" w:cs="Arial"/>
          <w:sz w:val="24"/>
          <w:szCs w:val="24"/>
        </w:rPr>
        <w:t xml:space="preserve"> the maximum viable level of CIL.</w:t>
      </w:r>
    </w:p>
    <w:p w14:paraId="6F5CEEE0" w14:textId="77777777" w:rsidR="004D2493" w:rsidRPr="004D2493" w:rsidRDefault="004D2493" w:rsidP="004D2493">
      <w:pPr>
        <w:pStyle w:val="ListParagraph"/>
        <w:ind w:left="360"/>
        <w:rPr>
          <w:rFonts w:ascii="Arial" w:eastAsia="Arial" w:hAnsi="Arial" w:cs="Arial"/>
          <w:sz w:val="24"/>
          <w:szCs w:val="24"/>
        </w:rPr>
      </w:pPr>
    </w:p>
    <w:p w14:paraId="4569AD06" w14:textId="574941A7" w:rsidR="004D2493" w:rsidRPr="004D2493" w:rsidRDefault="70D92FF6" w:rsidP="004D2493">
      <w:pPr>
        <w:pStyle w:val="ListParagraph"/>
        <w:numPr>
          <w:ilvl w:val="0"/>
          <w:numId w:val="38"/>
        </w:numPr>
        <w:rPr>
          <w:rFonts w:ascii="Arial" w:eastAsia="Arial" w:hAnsi="Arial" w:cs="Arial"/>
          <w:sz w:val="24"/>
          <w:szCs w:val="24"/>
        </w:rPr>
      </w:pPr>
      <w:r w:rsidRPr="004D2493">
        <w:rPr>
          <w:rFonts w:ascii="Arial" w:eastAsia="Arial" w:hAnsi="Arial" w:cs="Arial"/>
          <w:sz w:val="24"/>
          <w:szCs w:val="24"/>
        </w:rPr>
        <w:t xml:space="preserve">Further context has been provided by the Applicant through </w:t>
      </w:r>
      <w:r w:rsidR="76E2D0FD" w:rsidRPr="004D2493">
        <w:rPr>
          <w:rFonts w:ascii="Arial" w:eastAsia="Arial" w:hAnsi="Arial" w:cs="Arial"/>
          <w:sz w:val="24"/>
          <w:szCs w:val="24"/>
        </w:rPr>
        <w:t>an Economic Statement (Appendix 5)</w:t>
      </w:r>
      <w:r w:rsidR="39F2ED83" w:rsidRPr="004D2493">
        <w:rPr>
          <w:rFonts w:ascii="Arial" w:eastAsia="Arial" w:hAnsi="Arial" w:cs="Arial"/>
          <w:sz w:val="24"/>
          <w:szCs w:val="24"/>
        </w:rPr>
        <w:t>.</w:t>
      </w:r>
      <w:r w:rsidR="76E2D0FD" w:rsidRPr="004D2493">
        <w:rPr>
          <w:rFonts w:ascii="Arial" w:eastAsia="Arial" w:hAnsi="Arial" w:cs="Arial"/>
          <w:sz w:val="24"/>
          <w:szCs w:val="24"/>
        </w:rPr>
        <w:t xml:space="preserve"> </w:t>
      </w:r>
      <w:r w:rsidR="0C325273" w:rsidRPr="004D2493">
        <w:rPr>
          <w:rFonts w:ascii="Arial" w:eastAsia="Arial" w:hAnsi="Arial" w:cs="Arial"/>
          <w:sz w:val="24"/>
          <w:szCs w:val="24"/>
        </w:rPr>
        <w:t>This</w:t>
      </w:r>
      <w:r w:rsidR="76E2D0FD" w:rsidRPr="004D2493">
        <w:rPr>
          <w:rFonts w:ascii="Arial" w:eastAsia="Arial" w:hAnsi="Arial" w:cs="Arial"/>
          <w:sz w:val="24"/>
          <w:szCs w:val="24"/>
        </w:rPr>
        <w:t xml:space="preserve"> report </w:t>
      </w:r>
      <w:r w:rsidR="5E8CB063" w:rsidRPr="004D2493">
        <w:rPr>
          <w:rFonts w:ascii="Arial" w:eastAsia="Arial" w:hAnsi="Arial" w:cs="Arial"/>
          <w:sz w:val="24"/>
          <w:szCs w:val="24"/>
        </w:rPr>
        <w:t>confirms</w:t>
      </w:r>
      <w:r w:rsidR="76E2D0FD" w:rsidRPr="004D2493">
        <w:rPr>
          <w:rFonts w:ascii="Arial" w:eastAsia="Arial" w:hAnsi="Arial" w:cs="Arial"/>
          <w:sz w:val="24"/>
          <w:szCs w:val="24"/>
        </w:rPr>
        <w:t xml:space="preserve"> the </w:t>
      </w:r>
      <w:r w:rsidR="2BF4F126" w:rsidRPr="004D2493">
        <w:rPr>
          <w:rFonts w:ascii="Arial" w:eastAsia="Arial" w:hAnsi="Arial" w:cs="Arial"/>
          <w:sz w:val="24"/>
          <w:szCs w:val="24"/>
        </w:rPr>
        <w:t>accuracy of the independent FVA and the importance of the plant expansion to the local and national economy</w:t>
      </w:r>
      <w:r w:rsidR="1110B806" w:rsidRPr="004D2493">
        <w:rPr>
          <w:rFonts w:ascii="Arial" w:eastAsia="Arial" w:hAnsi="Arial" w:cs="Arial"/>
          <w:sz w:val="24"/>
          <w:szCs w:val="24"/>
        </w:rPr>
        <w:t>, as well as the role it will play in reaching net zero goals through the production of electric vehicles</w:t>
      </w:r>
      <w:r w:rsidR="2BF4F126" w:rsidRPr="004D2493">
        <w:rPr>
          <w:rFonts w:ascii="Arial" w:eastAsia="Arial" w:hAnsi="Arial" w:cs="Arial"/>
          <w:sz w:val="24"/>
          <w:szCs w:val="24"/>
        </w:rPr>
        <w:t>.</w:t>
      </w:r>
    </w:p>
    <w:p w14:paraId="2D80E8A4" w14:textId="77777777" w:rsidR="004D2493" w:rsidRPr="004D2493" w:rsidRDefault="004D2493" w:rsidP="004D2493">
      <w:pPr>
        <w:pStyle w:val="ListParagraph"/>
        <w:ind w:left="360"/>
        <w:rPr>
          <w:rFonts w:ascii="Arial" w:eastAsia="Arial" w:hAnsi="Arial" w:cs="Arial"/>
          <w:sz w:val="24"/>
          <w:szCs w:val="24"/>
        </w:rPr>
      </w:pPr>
    </w:p>
    <w:p w14:paraId="613C6103" w14:textId="689774CE" w:rsidR="004D2493" w:rsidRPr="004D2493" w:rsidRDefault="2EAB26C3" w:rsidP="004D2493">
      <w:pPr>
        <w:rPr>
          <w:rFonts w:ascii="Arial" w:eastAsia="Calibri Light" w:hAnsi="Arial" w:cs="Arial"/>
          <w:b/>
          <w:bCs/>
          <w:sz w:val="24"/>
          <w:szCs w:val="24"/>
        </w:rPr>
      </w:pPr>
      <w:r w:rsidRPr="004D2493">
        <w:rPr>
          <w:rFonts w:ascii="Arial" w:eastAsia="Calibri Light" w:hAnsi="Arial" w:cs="Arial"/>
          <w:b/>
          <w:bCs/>
          <w:sz w:val="24"/>
          <w:szCs w:val="24"/>
        </w:rPr>
        <w:t>Application of the DECR to the Subsidy Control Act 2022</w:t>
      </w:r>
    </w:p>
    <w:p w14:paraId="3633186A" w14:textId="77777777" w:rsidR="004D2493" w:rsidRPr="004D2493" w:rsidRDefault="004D2493" w:rsidP="004D2493">
      <w:pPr>
        <w:pStyle w:val="ListParagraph"/>
        <w:ind w:left="360"/>
        <w:rPr>
          <w:rFonts w:ascii="Arial" w:eastAsia="Calibri Light" w:hAnsi="Arial" w:cs="Arial"/>
          <w:sz w:val="24"/>
          <w:szCs w:val="24"/>
        </w:rPr>
      </w:pPr>
    </w:p>
    <w:p w14:paraId="7E5CF015" w14:textId="09A88549" w:rsidR="004D2493" w:rsidRPr="004D2493" w:rsidRDefault="2EAB26C3"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Th</w:t>
      </w:r>
      <w:r w:rsidR="16E56F65" w:rsidRPr="004D2493">
        <w:rPr>
          <w:rFonts w:ascii="Arial" w:eastAsia="Arial" w:hAnsi="Arial" w:cs="Arial"/>
          <w:color w:val="000000" w:themeColor="text1"/>
          <w:sz w:val="24"/>
          <w:szCs w:val="24"/>
        </w:rPr>
        <w:t>e</w:t>
      </w:r>
      <w:r w:rsidRPr="004D2493">
        <w:rPr>
          <w:rFonts w:ascii="Arial" w:eastAsia="Arial" w:hAnsi="Arial" w:cs="Arial"/>
          <w:color w:val="000000" w:themeColor="text1"/>
          <w:sz w:val="24"/>
          <w:szCs w:val="24"/>
        </w:rPr>
        <w:t xml:space="preserve"> Regulations are clear that when relief is being considered that due consideration must be made to the Su</w:t>
      </w:r>
      <w:r w:rsidR="48F21DC6" w:rsidRPr="004D2493">
        <w:rPr>
          <w:rFonts w:ascii="Arial" w:eastAsia="Arial" w:hAnsi="Arial" w:cs="Arial"/>
          <w:color w:val="000000" w:themeColor="text1"/>
          <w:sz w:val="24"/>
          <w:szCs w:val="24"/>
        </w:rPr>
        <w:t>bsidy Control Act 2022, and if engaged must meet its tests.</w:t>
      </w:r>
    </w:p>
    <w:p w14:paraId="73E39F23" w14:textId="77777777" w:rsidR="004D2493" w:rsidRPr="004D2493" w:rsidRDefault="004D2493" w:rsidP="004D2493">
      <w:pPr>
        <w:pStyle w:val="ListParagraph"/>
        <w:ind w:left="360"/>
        <w:rPr>
          <w:rFonts w:ascii="Arial" w:eastAsia="Arial" w:hAnsi="Arial" w:cs="Arial"/>
          <w:color w:val="000000" w:themeColor="text1"/>
          <w:sz w:val="24"/>
          <w:szCs w:val="24"/>
        </w:rPr>
      </w:pPr>
    </w:p>
    <w:p w14:paraId="2BAB4EFF" w14:textId="509D50F2" w:rsidR="004D2493" w:rsidRPr="004D2493" w:rsidRDefault="48F21DC6"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It is both the Council’s and the Applicant’s opinion that threshold for subsidy is met</w:t>
      </w:r>
      <w:r w:rsidR="20E6FD18" w:rsidRPr="004D2493">
        <w:rPr>
          <w:rFonts w:ascii="Arial" w:eastAsia="Arial" w:hAnsi="Arial" w:cs="Arial"/>
          <w:color w:val="000000" w:themeColor="text1"/>
          <w:sz w:val="24"/>
          <w:szCs w:val="24"/>
        </w:rPr>
        <w:t xml:space="preserve"> and is above the </w:t>
      </w:r>
      <w:r w:rsidR="20E6FD18" w:rsidRPr="004D2493">
        <w:rPr>
          <w:rFonts w:ascii="Arial" w:eastAsia="Arial" w:hAnsi="Arial" w:cs="Arial"/>
          <w:i/>
          <w:iCs/>
          <w:color w:val="000000" w:themeColor="text1"/>
          <w:sz w:val="24"/>
          <w:szCs w:val="24"/>
        </w:rPr>
        <w:t xml:space="preserve">de </w:t>
      </w:r>
      <w:proofErr w:type="spellStart"/>
      <w:r w:rsidR="20E6FD18" w:rsidRPr="004D2493">
        <w:rPr>
          <w:rFonts w:ascii="Arial" w:eastAsia="Arial" w:hAnsi="Arial" w:cs="Arial"/>
          <w:i/>
          <w:iCs/>
          <w:color w:val="000000" w:themeColor="text1"/>
          <w:sz w:val="24"/>
          <w:szCs w:val="24"/>
        </w:rPr>
        <w:t>minimus</w:t>
      </w:r>
      <w:proofErr w:type="spellEnd"/>
      <w:r w:rsidR="20E6FD18" w:rsidRPr="004D2493">
        <w:rPr>
          <w:rFonts w:ascii="Arial" w:eastAsia="Arial" w:hAnsi="Arial" w:cs="Arial"/>
          <w:color w:val="000000" w:themeColor="text1"/>
          <w:sz w:val="24"/>
          <w:szCs w:val="24"/>
        </w:rPr>
        <w:t xml:space="preserve"> level</w:t>
      </w:r>
      <w:r w:rsidRPr="004D2493">
        <w:rPr>
          <w:rFonts w:ascii="Arial" w:eastAsia="Arial" w:hAnsi="Arial" w:cs="Arial"/>
          <w:color w:val="000000" w:themeColor="text1"/>
          <w:sz w:val="24"/>
          <w:szCs w:val="24"/>
        </w:rPr>
        <w:t xml:space="preserve">, and therefore the Council must satisfy itself that such subsidy is </w:t>
      </w:r>
      <w:r w:rsidR="0C826A57" w:rsidRPr="004D2493">
        <w:rPr>
          <w:rFonts w:ascii="Arial" w:eastAsia="Arial" w:hAnsi="Arial" w:cs="Arial"/>
          <w:color w:val="000000" w:themeColor="text1"/>
          <w:sz w:val="24"/>
          <w:szCs w:val="24"/>
        </w:rPr>
        <w:t>consistent with the principles of subsidy control.</w:t>
      </w:r>
    </w:p>
    <w:p w14:paraId="2F996B04" w14:textId="77777777" w:rsidR="004D2493" w:rsidRPr="004D2493" w:rsidRDefault="004D2493" w:rsidP="004D2493">
      <w:pPr>
        <w:pStyle w:val="ListParagraph"/>
        <w:ind w:left="360"/>
        <w:rPr>
          <w:rFonts w:ascii="Arial" w:eastAsia="Arial" w:hAnsi="Arial" w:cs="Arial"/>
          <w:color w:val="000000" w:themeColor="text1"/>
          <w:sz w:val="24"/>
          <w:szCs w:val="24"/>
        </w:rPr>
      </w:pPr>
    </w:p>
    <w:p w14:paraId="6BB99007" w14:textId="683BD768" w:rsidR="004D2493" w:rsidRPr="004D2493" w:rsidRDefault="09FAD4F7"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There are seven control subsidy principles in Schedule 1 of the Ac</w:t>
      </w:r>
      <w:r w:rsidR="2AA8625E" w:rsidRPr="004D2493">
        <w:rPr>
          <w:rFonts w:ascii="Arial" w:eastAsia="Arial" w:hAnsi="Arial" w:cs="Arial"/>
          <w:color w:val="000000" w:themeColor="text1"/>
          <w:sz w:val="24"/>
          <w:szCs w:val="24"/>
        </w:rPr>
        <w:t xml:space="preserve">t that </w:t>
      </w:r>
      <w:r w:rsidR="36FF961E" w:rsidRPr="004D2493">
        <w:rPr>
          <w:rFonts w:ascii="Arial" w:eastAsia="Arial" w:hAnsi="Arial" w:cs="Arial"/>
          <w:color w:val="000000" w:themeColor="text1"/>
          <w:sz w:val="24"/>
          <w:szCs w:val="24"/>
        </w:rPr>
        <w:t>must</w:t>
      </w:r>
      <w:r w:rsidRPr="004D2493">
        <w:rPr>
          <w:rFonts w:ascii="Arial" w:eastAsia="Arial" w:hAnsi="Arial" w:cs="Arial"/>
          <w:color w:val="000000" w:themeColor="text1"/>
          <w:sz w:val="24"/>
          <w:szCs w:val="24"/>
        </w:rPr>
        <w:t xml:space="preserve"> be considered</w:t>
      </w:r>
      <w:r w:rsidR="3539C4DF" w:rsidRPr="004D2493">
        <w:rPr>
          <w:rFonts w:ascii="Arial" w:eastAsia="Arial" w:hAnsi="Arial" w:cs="Arial"/>
          <w:color w:val="000000" w:themeColor="text1"/>
          <w:sz w:val="24"/>
          <w:szCs w:val="24"/>
        </w:rPr>
        <w:t xml:space="preserve">. Further, Schedule 2 of the Act sets out a further nine principles to be considered </w:t>
      </w:r>
      <w:r w:rsidR="06CEA652" w:rsidRPr="004D2493">
        <w:rPr>
          <w:rFonts w:ascii="Arial" w:eastAsia="Arial" w:hAnsi="Arial" w:cs="Arial"/>
          <w:color w:val="000000" w:themeColor="text1"/>
          <w:sz w:val="24"/>
          <w:szCs w:val="24"/>
        </w:rPr>
        <w:t>when giving a subsidy in relation to energy and the environment. It is not considered that this element is engaged, a</w:t>
      </w:r>
      <w:r w:rsidR="0086284F" w:rsidRPr="004D2493">
        <w:rPr>
          <w:rFonts w:ascii="Arial" w:eastAsia="Arial" w:hAnsi="Arial" w:cs="Arial"/>
          <w:color w:val="000000" w:themeColor="text1"/>
          <w:sz w:val="24"/>
          <w:szCs w:val="24"/>
        </w:rPr>
        <w:t xml:space="preserve">lthough they are </w:t>
      </w:r>
      <w:proofErr w:type="gramStart"/>
      <w:r w:rsidR="0086284F" w:rsidRPr="004D2493">
        <w:rPr>
          <w:rFonts w:ascii="Arial" w:eastAsia="Arial" w:hAnsi="Arial" w:cs="Arial"/>
          <w:color w:val="000000" w:themeColor="text1"/>
          <w:sz w:val="24"/>
          <w:szCs w:val="24"/>
        </w:rPr>
        <w:t>consider</w:t>
      </w:r>
      <w:proofErr w:type="gramEnd"/>
      <w:r w:rsidR="0086284F" w:rsidRPr="004D2493">
        <w:rPr>
          <w:rFonts w:ascii="Arial" w:eastAsia="Arial" w:hAnsi="Arial" w:cs="Arial"/>
          <w:color w:val="000000" w:themeColor="text1"/>
          <w:sz w:val="24"/>
          <w:szCs w:val="24"/>
        </w:rPr>
        <w:t xml:space="preserve"> in the legal section of this report</w:t>
      </w:r>
      <w:r w:rsidR="7B86DF91" w:rsidRPr="004D2493">
        <w:rPr>
          <w:rFonts w:ascii="Arial" w:eastAsia="Arial" w:hAnsi="Arial" w:cs="Arial"/>
          <w:color w:val="000000" w:themeColor="text1"/>
          <w:sz w:val="24"/>
          <w:szCs w:val="24"/>
        </w:rPr>
        <w:t>.</w:t>
      </w:r>
    </w:p>
    <w:p w14:paraId="64E6222A" w14:textId="77777777" w:rsidR="004D2493" w:rsidRPr="004D2493" w:rsidRDefault="004D2493" w:rsidP="004D2493">
      <w:pPr>
        <w:pStyle w:val="ListParagraph"/>
        <w:ind w:left="360"/>
        <w:rPr>
          <w:rFonts w:ascii="Arial" w:eastAsia="Arial" w:hAnsi="Arial" w:cs="Arial"/>
          <w:color w:val="000000" w:themeColor="text1"/>
          <w:sz w:val="24"/>
          <w:szCs w:val="24"/>
        </w:rPr>
      </w:pPr>
    </w:p>
    <w:p w14:paraId="7FE9E0C8" w14:textId="1038060A" w:rsidR="48F21DC6" w:rsidRPr="004D2493" w:rsidRDefault="48F21DC6"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The Applicant has prepared t</w:t>
      </w:r>
      <w:r w:rsidR="4BA85363" w:rsidRPr="004D2493">
        <w:rPr>
          <w:rFonts w:ascii="Arial" w:eastAsia="Arial" w:hAnsi="Arial" w:cs="Arial"/>
          <w:color w:val="000000" w:themeColor="text1"/>
          <w:sz w:val="24"/>
          <w:szCs w:val="24"/>
        </w:rPr>
        <w:t>w</w:t>
      </w:r>
      <w:r w:rsidRPr="004D2493">
        <w:rPr>
          <w:rFonts w:ascii="Arial" w:eastAsia="Arial" w:hAnsi="Arial" w:cs="Arial"/>
          <w:color w:val="000000" w:themeColor="text1"/>
          <w:sz w:val="24"/>
          <w:szCs w:val="24"/>
        </w:rPr>
        <w:t>o reports (</w:t>
      </w:r>
      <w:r w:rsidR="4DB0E26D" w:rsidRPr="004D2493">
        <w:rPr>
          <w:rFonts w:ascii="Arial" w:eastAsia="Arial" w:hAnsi="Arial" w:cs="Arial"/>
          <w:color w:val="000000" w:themeColor="text1"/>
          <w:sz w:val="24"/>
          <w:szCs w:val="24"/>
        </w:rPr>
        <w:t xml:space="preserve">P&amp;C </w:t>
      </w:r>
      <w:r w:rsidRPr="004D2493">
        <w:rPr>
          <w:rFonts w:ascii="Arial" w:eastAsia="Arial" w:hAnsi="Arial" w:cs="Arial"/>
          <w:color w:val="000000" w:themeColor="text1"/>
          <w:sz w:val="24"/>
          <w:szCs w:val="24"/>
        </w:rPr>
        <w:t>Appendices 6 and 7) that consider this</w:t>
      </w:r>
      <w:r w:rsidR="4F0DE8E9" w:rsidRPr="004D2493">
        <w:rPr>
          <w:rFonts w:ascii="Arial" w:eastAsia="Arial" w:hAnsi="Arial" w:cs="Arial"/>
          <w:color w:val="000000" w:themeColor="text1"/>
          <w:sz w:val="24"/>
          <w:szCs w:val="24"/>
        </w:rPr>
        <w:t xml:space="preserve"> matter</w:t>
      </w:r>
      <w:r w:rsidRPr="004D2493">
        <w:rPr>
          <w:rFonts w:ascii="Arial" w:eastAsia="Arial" w:hAnsi="Arial" w:cs="Arial"/>
          <w:color w:val="000000" w:themeColor="text1"/>
          <w:sz w:val="24"/>
          <w:szCs w:val="24"/>
        </w:rPr>
        <w:t xml:space="preserve">, and the Council has sought </w:t>
      </w:r>
      <w:r w:rsidR="58A8F135" w:rsidRPr="004D2493">
        <w:rPr>
          <w:rFonts w:ascii="Arial" w:eastAsia="Arial" w:hAnsi="Arial" w:cs="Arial"/>
          <w:color w:val="000000" w:themeColor="text1"/>
          <w:sz w:val="24"/>
          <w:szCs w:val="24"/>
        </w:rPr>
        <w:t xml:space="preserve">further </w:t>
      </w:r>
      <w:r w:rsidRPr="004D2493">
        <w:rPr>
          <w:rFonts w:ascii="Arial" w:eastAsia="Arial" w:hAnsi="Arial" w:cs="Arial"/>
          <w:color w:val="000000" w:themeColor="text1"/>
          <w:sz w:val="24"/>
          <w:szCs w:val="24"/>
        </w:rPr>
        <w:t>KC advice.</w:t>
      </w:r>
      <w:r w:rsidR="7A56E3CC" w:rsidRPr="004D2493">
        <w:rPr>
          <w:rFonts w:ascii="Arial" w:eastAsia="Arial" w:hAnsi="Arial" w:cs="Arial"/>
          <w:color w:val="000000" w:themeColor="text1"/>
          <w:sz w:val="24"/>
          <w:szCs w:val="24"/>
        </w:rPr>
        <w:t xml:space="preserve"> </w:t>
      </w:r>
      <w:r w:rsidR="4C80BC5B" w:rsidRPr="004D2493">
        <w:rPr>
          <w:rFonts w:ascii="Arial" w:eastAsia="Arial" w:hAnsi="Arial" w:cs="Arial"/>
          <w:color w:val="000000" w:themeColor="text1"/>
          <w:sz w:val="24"/>
          <w:szCs w:val="24"/>
        </w:rPr>
        <w:t>In brief, the Applicant deals with the Schedule 1 principles thus</w:t>
      </w:r>
      <w:r w:rsidR="77D67ECA" w:rsidRPr="004D2493">
        <w:rPr>
          <w:rFonts w:ascii="Arial" w:eastAsia="Arial" w:hAnsi="Arial" w:cs="Arial"/>
          <w:color w:val="000000" w:themeColor="text1"/>
          <w:sz w:val="24"/>
          <w:szCs w:val="24"/>
        </w:rPr>
        <w:t xml:space="preserve"> (extract taken from Appendix 6, see for further detail</w:t>
      </w:r>
      <w:proofErr w:type="gramStart"/>
      <w:r w:rsidR="77D67ECA" w:rsidRPr="004D2493">
        <w:rPr>
          <w:rFonts w:ascii="Arial" w:eastAsia="Arial" w:hAnsi="Arial" w:cs="Arial"/>
          <w:color w:val="000000" w:themeColor="text1"/>
          <w:sz w:val="24"/>
          <w:szCs w:val="24"/>
        </w:rPr>
        <w:t>)</w:t>
      </w:r>
      <w:r w:rsidR="4C80BC5B" w:rsidRPr="004D2493">
        <w:rPr>
          <w:rFonts w:ascii="Arial" w:eastAsia="Arial" w:hAnsi="Arial" w:cs="Arial"/>
          <w:color w:val="000000" w:themeColor="text1"/>
          <w:sz w:val="24"/>
          <w:szCs w:val="24"/>
        </w:rPr>
        <w:t>;</w:t>
      </w:r>
      <w:proofErr w:type="gramEnd"/>
    </w:p>
    <w:p w14:paraId="173A3B73" w14:textId="0FEC37A6" w:rsidR="4C80BC5B" w:rsidRPr="00DE5A36" w:rsidRDefault="4C80BC5B" w:rsidP="004D2493">
      <w:pPr>
        <w:ind w:left="360"/>
        <w:rPr>
          <w:rFonts w:ascii="Arial" w:eastAsia="Arial" w:hAnsi="Arial" w:cs="Arial"/>
          <w:i/>
          <w:iCs/>
          <w:sz w:val="24"/>
          <w:szCs w:val="24"/>
        </w:rPr>
      </w:pPr>
      <w:r w:rsidRPr="00DE5A36">
        <w:rPr>
          <w:rFonts w:ascii="Arial" w:eastAsia="Arial" w:hAnsi="Arial" w:cs="Arial"/>
          <w:b/>
          <w:bCs/>
          <w:i/>
          <w:iCs/>
          <w:sz w:val="24"/>
          <w:szCs w:val="24"/>
        </w:rPr>
        <w:t>(</w:t>
      </w:r>
      <w:proofErr w:type="spellStart"/>
      <w:r w:rsidRPr="00DE5A36">
        <w:rPr>
          <w:rFonts w:ascii="Arial" w:eastAsia="Arial" w:hAnsi="Arial" w:cs="Arial"/>
          <w:b/>
          <w:bCs/>
          <w:i/>
          <w:iCs/>
          <w:sz w:val="24"/>
          <w:szCs w:val="24"/>
        </w:rPr>
        <w:t>i</w:t>
      </w:r>
      <w:proofErr w:type="spellEnd"/>
      <w:r w:rsidRPr="00DE5A36">
        <w:rPr>
          <w:rFonts w:ascii="Arial" w:eastAsia="Arial" w:hAnsi="Arial" w:cs="Arial"/>
          <w:b/>
          <w:bCs/>
          <w:i/>
          <w:iCs/>
          <w:sz w:val="24"/>
          <w:szCs w:val="24"/>
        </w:rPr>
        <w:t>) Common Interest.</w:t>
      </w:r>
      <w:r w:rsidRPr="00DE5A36">
        <w:rPr>
          <w:rFonts w:ascii="Arial" w:eastAsia="Arial" w:hAnsi="Arial" w:cs="Arial"/>
          <w:i/>
          <w:iCs/>
          <w:sz w:val="24"/>
          <w:szCs w:val="24"/>
        </w:rPr>
        <w:t xml:space="preserve"> The policy objectives of the ECR are to mitigate local economic disruption, which represents an equity rationale and therefore a common interest. </w:t>
      </w:r>
    </w:p>
    <w:p w14:paraId="06DF6355" w14:textId="61A5A5DC" w:rsidR="4C80BC5B" w:rsidRPr="00DE5A36" w:rsidRDefault="4C80BC5B" w:rsidP="004D2493">
      <w:pPr>
        <w:ind w:left="360"/>
        <w:rPr>
          <w:rFonts w:ascii="Arial" w:eastAsia="Arial" w:hAnsi="Arial" w:cs="Arial"/>
          <w:i/>
          <w:iCs/>
          <w:sz w:val="24"/>
          <w:szCs w:val="24"/>
        </w:rPr>
      </w:pPr>
      <w:r w:rsidRPr="00DE5A36">
        <w:rPr>
          <w:rFonts w:ascii="Arial" w:eastAsia="Arial" w:hAnsi="Arial" w:cs="Arial"/>
          <w:b/>
          <w:bCs/>
          <w:i/>
          <w:iCs/>
          <w:sz w:val="24"/>
          <w:szCs w:val="24"/>
        </w:rPr>
        <w:t>(ii) Proportionate and necessary.</w:t>
      </w:r>
      <w:r w:rsidRPr="00DE5A36">
        <w:rPr>
          <w:rFonts w:ascii="Arial" w:eastAsia="Arial" w:hAnsi="Arial" w:cs="Arial"/>
          <w:i/>
          <w:iCs/>
          <w:sz w:val="24"/>
          <w:szCs w:val="24"/>
        </w:rPr>
        <w:t xml:space="preserve"> The grant of ECR would represent less than 0.1% of the total project cost, a minor portion of the overall expenditure. </w:t>
      </w:r>
    </w:p>
    <w:p w14:paraId="4C0C5F4D" w14:textId="5DBDD081" w:rsidR="4C80BC5B" w:rsidRPr="00DE5A36" w:rsidRDefault="4C80BC5B" w:rsidP="004D2493">
      <w:pPr>
        <w:ind w:left="360"/>
        <w:rPr>
          <w:rFonts w:ascii="Arial" w:eastAsia="Arial" w:hAnsi="Arial" w:cs="Arial"/>
          <w:i/>
          <w:iCs/>
          <w:sz w:val="24"/>
          <w:szCs w:val="24"/>
        </w:rPr>
      </w:pPr>
      <w:r w:rsidRPr="00DE5A36">
        <w:rPr>
          <w:rFonts w:ascii="Arial" w:eastAsia="Arial" w:hAnsi="Arial" w:cs="Arial"/>
          <w:b/>
          <w:bCs/>
          <w:i/>
          <w:iCs/>
          <w:sz w:val="24"/>
          <w:szCs w:val="24"/>
        </w:rPr>
        <w:lastRenderedPageBreak/>
        <w:t xml:space="preserve">(iii) Designed to change economic </w:t>
      </w:r>
      <w:proofErr w:type="spellStart"/>
      <w:r w:rsidRPr="00DE5A36">
        <w:rPr>
          <w:rFonts w:ascii="Arial" w:eastAsia="Arial" w:hAnsi="Arial" w:cs="Arial"/>
          <w:b/>
          <w:bCs/>
          <w:i/>
          <w:iCs/>
          <w:sz w:val="24"/>
          <w:szCs w:val="24"/>
        </w:rPr>
        <w:t>behaviour</w:t>
      </w:r>
      <w:proofErr w:type="spellEnd"/>
      <w:r w:rsidRPr="00DE5A36">
        <w:rPr>
          <w:rFonts w:ascii="Arial" w:eastAsia="Arial" w:hAnsi="Arial" w:cs="Arial"/>
          <w:b/>
          <w:bCs/>
          <w:i/>
          <w:iCs/>
          <w:sz w:val="24"/>
          <w:szCs w:val="24"/>
        </w:rPr>
        <w:t xml:space="preserve"> of beneficiary.</w:t>
      </w:r>
      <w:r w:rsidRPr="00DE5A36">
        <w:rPr>
          <w:rFonts w:ascii="Arial" w:eastAsia="Arial" w:hAnsi="Arial" w:cs="Arial"/>
          <w:i/>
          <w:iCs/>
          <w:sz w:val="24"/>
          <w:szCs w:val="24"/>
        </w:rPr>
        <w:t xml:space="preserve"> The grant of ECR would contribute to the bridging of the gap between the required return as per BMW’s investment policy and the currently calculated return. The grant of ECR would therefore influence the project’s financial viability, and potentially impact the investment decision. </w:t>
      </w:r>
    </w:p>
    <w:p w14:paraId="2F0CEF52" w14:textId="5C7150B8" w:rsidR="4C80BC5B" w:rsidRPr="00DE5A36" w:rsidRDefault="4C80BC5B" w:rsidP="004D2493">
      <w:pPr>
        <w:ind w:left="360"/>
        <w:rPr>
          <w:rFonts w:ascii="Arial" w:eastAsia="Arial" w:hAnsi="Arial" w:cs="Arial"/>
          <w:i/>
          <w:iCs/>
          <w:sz w:val="24"/>
          <w:szCs w:val="24"/>
        </w:rPr>
      </w:pPr>
      <w:r w:rsidRPr="00DE5A36">
        <w:rPr>
          <w:rFonts w:ascii="Arial" w:eastAsia="Arial" w:hAnsi="Arial" w:cs="Arial"/>
          <w:b/>
          <w:bCs/>
          <w:i/>
          <w:iCs/>
          <w:sz w:val="24"/>
          <w:szCs w:val="24"/>
        </w:rPr>
        <w:t>(iv) Costs that would be funded anyway</w:t>
      </w:r>
      <w:r w:rsidRPr="00DE5A36">
        <w:rPr>
          <w:rFonts w:ascii="Arial" w:eastAsia="Arial" w:hAnsi="Arial" w:cs="Arial"/>
          <w:i/>
          <w:iCs/>
          <w:sz w:val="24"/>
          <w:szCs w:val="24"/>
        </w:rPr>
        <w:t xml:space="preserve">. In the absence of ECR it is possible that BMW’s internal rate of return (IRR) threshold for the investment to proceed would not be reached, and so the associated costs would not be incurred. </w:t>
      </w:r>
    </w:p>
    <w:p w14:paraId="177432B7" w14:textId="072E5301" w:rsidR="4C80BC5B" w:rsidRPr="00DE5A36" w:rsidRDefault="4C80BC5B" w:rsidP="004D2493">
      <w:pPr>
        <w:ind w:left="360"/>
        <w:rPr>
          <w:rFonts w:ascii="Arial" w:eastAsia="Arial" w:hAnsi="Arial" w:cs="Arial"/>
          <w:i/>
          <w:iCs/>
          <w:sz w:val="24"/>
          <w:szCs w:val="24"/>
        </w:rPr>
      </w:pPr>
      <w:r w:rsidRPr="00DE5A36">
        <w:rPr>
          <w:rFonts w:ascii="Arial" w:eastAsia="Arial" w:hAnsi="Arial" w:cs="Arial"/>
          <w:b/>
          <w:bCs/>
          <w:i/>
          <w:iCs/>
          <w:sz w:val="24"/>
          <w:szCs w:val="24"/>
        </w:rPr>
        <w:t>(v) Least distortive means of achieving policy objective.</w:t>
      </w:r>
      <w:r w:rsidRPr="00DE5A36">
        <w:rPr>
          <w:rFonts w:ascii="Arial" w:eastAsia="Arial" w:hAnsi="Arial" w:cs="Arial"/>
          <w:i/>
          <w:iCs/>
          <w:sz w:val="24"/>
          <w:szCs w:val="24"/>
        </w:rPr>
        <w:t xml:space="preserve"> BMW has verbally confirmed that a loan is not an option, that its ultimate holding company does not undertake external loan financing for capex related projects and that it would not positively influence the IRR calculation. </w:t>
      </w:r>
    </w:p>
    <w:p w14:paraId="40FB08C0" w14:textId="5AB162BC" w:rsidR="4C80BC5B" w:rsidRPr="00DE5A36" w:rsidRDefault="4C80BC5B" w:rsidP="004D2493">
      <w:pPr>
        <w:ind w:left="360"/>
        <w:rPr>
          <w:rFonts w:ascii="Arial" w:eastAsia="Arial" w:hAnsi="Arial" w:cs="Arial"/>
          <w:i/>
          <w:iCs/>
          <w:sz w:val="24"/>
          <w:szCs w:val="24"/>
        </w:rPr>
      </w:pPr>
      <w:r w:rsidRPr="00DE5A36">
        <w:rPr>
          <w:rFonts w:ascii="Arial" w:eastAsia="Arial" w:hAnsi="Arial" w:cs="Arial"/>
          <w:b/>
          <w:bCs/>
          <w:i/>
          <w:iCs/>
          <w:sz w:val="24"/>
          <w:szCs w:val="24"/>
        </w:rPr>
        <w:t>(vi) Competition and investment within the UK.</w:t>
      </w:r>
      <w:r w:rsidRPr="00DE5A36">
        <w:rPr>
          <w:rFonts w:ascii="Arial" w:eastAsia="Arial" w:hAnsi="Arial" w:cs="Arial"/>
          <w:i/>
          <w:iCs/>
          <w:sz w:val="24"/>
          <w:szCs w:val="24"/>
        </w:rPr>
        <w:t xml:space="preserve"> If the electrified MINI is produced at alternative premises outside the UK, any pricing impact appears likely to be highly immaterial, as the grant of CIL Relief represents a very small portion of market revenue, and production costs are not materially different. </w:t>
      </w:r>
    </w:p>
    <w:p w14:paraId="7F3A000E" w14:textId="47B564E4" w:rsidR="4C80BC5B" w:rsidRPr="00DE5A36" w:rsidRDefault="4C80BC5B" w:rsidP="004D2493">
      <w:pPr>
        <w:ind w:left="360"/>
        <w:rPr>
          <w:rFonts w:ascii="Arial" w:eastAsia="Arial" w:hAnsi="Arial" w:cs="Arial"/>
          <w:i/>
          <w:iCs/>
          <w:sz w:val="24"/>
          <w:szCs w:val="24"/>
        </w:rPr>
      </w:pPr>
      <w:r w:rsidRPr="00DE5A36">
        <w:rPr>
          <w:rFonts w:ascii="Arial" w:eastAsia="Arial" w:hAnsi="Arial" w:cs="Arial"/>
          <w:b/>
          <w:bCs/>
          <w:i/>
          <w:iCs/>
          <w:sz w:val="24"/>
          <w:szCs w:val="24"/>
        </w:rPr>
        <w:t>(vii) Beneficial effects to outweigh negative effects.</w:t>
      </w:r>
      <w:r w:rsidRPr="00DE5A36">
        <w:rPr>
          <w:rFonts w:ascii="Arial" w:eastAsia="Arial" w:hAnsi="Arial" w:cs="Arial"/>
          <w:i/>
          <w:iCs/>
          <w:sz w:val="24"/>
          <w:szCs w:val="24"/>
        </w:rPr>
        <w:t xml:space="preserve"> Given that the evidence gathered indicates that any potential negative impacts on competition or investment are likely to be extremely immaterial, the beneficial effects of the grant of CIL Relief would appear to be likely to outweigh the negative effects.</w:t>
      </w:r>
    </w:p>
    <w:p w14:paraId="762DCB38" w14:textId="42FD8BF5" w:rsidR="2EAB26C3" w:rsidRDefault="2EAB26C3"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The conclusion of the legal advice i</w:t>
      </w:r>
      <w:r w:rsidR="52C1BC26" w:rsidRPr="004D2493">
        <w:rPr>
          <w:rFonts w:ascii="Arial" w:eastAsia="Arial" w:hAnsi="Arial" w:cs="Arial"/>
          <w:color w:val="000000" w:themeColor="text1"/>
          <w:sz w:val="24"/>
          <w:szCs w:val="24"/>
        </w:rPr>
        <w:t xml:space="preserve">s that the subsidy control principles have been met. </w:t>
      </w:r>
    </w:p>
    <w:p w14:paraId="0CA6CE9B" w14:textId="77777777" w:rsidR="004D2493" w:rsidRPr="004D2493" w:rsidRDefault="004D2493" w:rsidP="004D2493">
      <w:pPr>
        <w:pStyle w:val="ListParagraph"/>
        <w:ind w:left="360"/>
        <w:rPr>
          <w:rFonts w:ascii="Arial" w:eastAsia="Arial" w:hAnsi="Arial" w:cs="Arial"/>
          <w:color w:val="000000" w:themeColor="text1"/>
          <w:sz w:val="24"/>
          <w:szCs w:val="24"/>
        </w:rPr>
      </w:pPr>
    </w:p>
    <w:p w14:paraId="08972E33" w14:textId="76CD05B7" w:rsidR="004D2493" w:rsidRPr="004D2493" w:rsidRDefault="26C9615A"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 xml:space="preserve">As the value of the subsidy is less </w:t>
      </w:r>
      <w:r w:rsidR="4A2D245E" w:rsidRPr="004D2493">
        <w:rPr>
          <w:rFonts w:ascii="Arial" w:eastAsia="Arial" w:hAnsi="Arial" w:cs="Arial"/>
          <w:color w:val="000000" w:themeColor="text1"/>
          <w:sz w:val="24"/>
          <w:szCs w:val="24"/>
        </w:rPr>
        <w:t>than</w:t>
      </w:r>
      <w:r w:rsidRPr="004D2493">
        <w:rPr>
          <w:rFonts w:ascii="Arial" w:eastAsia="Arial" w:hAnsi="Arial" w:cs="Arial"/>
          <w:color w:val="000000" w:themeColor="text1"/>
          <w:sz w:val="24"/>
          <w:szCs w:val="24"/>
        </w:rPr>
        <w:t xml:space="preserve"> £1m the matter is not automatically referred to the Competition and Mergers Authority (CMA) although the Council may choose to refer the matter voluntarily. This is not </w:t>
      </w:r>
      <w:r w:rsidR="042CCACF" w:rsidRPr="004D2493">
        <w:rPr>
          <w:rFonts w:ascii="Arial" w:eastAsia="Arial" w:hAnsi="Arial" w:cs="Arial"/>
          <w:color w:val="000000" w:themeColor="text1"/>
          <w:sz w:val="24"/>
          <w:szCs w:val="24"/>
        </w:rPr>
        <w:t>proposed</w:t>
      </w:r>
      <w:r w:rsidRPr="004D2493">
        <w:rPr>
          <w:rFonts w:ascii="Arial" w:eastAsia="Arial" w:hAnsi="Arial" w:cs="Arial"/>
          <w:color w:val="000000" w:themeColor="text1"/>
          <w:sz w:val="24"/>
          <w:szCs w:val="24"/>
        </w:rPr>
        <w:t>. The CMA have recently con</w:t>
      </w:r>
      <w:r w:rsidR="746D76CE" w:rsidRPr="004D2493">
        <w:rPr>
          <w:rFonts w:ascii="Arial" w:eastAsia="Arial" w:hAnsi="Arial" w:cs="Arial"/>
          <w:color w:val="000000" w:themeColor="text1"/>
          <w:sz w:val="24"/>
          <w:szCs w:val="24"/>
        </w:rPr>
        <w:t>sidered the over-arching enabling grant from centra</w:t>
      </w:r>
      <w:r w:rsidR="0086284F" w:rsidRPr="004D2493">
        <w:rPr>
          <w:rFonts w:ascii="Arial" w:eastAsia="Arial" w:hAnsi="Arial" w:cs="Arial"/>
          <w:color w:val="000000" w:themeColor="text1"/>
          <w:sz w:val="24"/>
          <w:szCs w:val="24"/>
        </w:rPr>
        <w:t>l government (to the value of £7</w:t>
      </w:r>
      <w:r w:rsidR="746D76CE" w:rsidRPr="004D2493">
        <w:rPr>
          <w:rFonts w:ascii="Arial" w:eastAsia="Arial" w:hAnsi="Arial" w:cs="Arial"/>
          <w:color w:val="000000" w:themeColor="text1"/>
          <w:sz w:val="24"/>
          <w:szCs w:val="24"/>
        </w:rPr>
        <w:t xml:space="preserve">5m) and concluded that it met the necessary principles. Although this is a </w:t>
      </w:r>
      <w:r w:rsidR="09046E6A" w:rsidRPr="004D2493">
        <w:rPr>
          <w:rFonts w:ascii="Arial" w:eastAsia="Arial" w:hAnsi="Arial" w:cs="Arial"/>
          <w:color w:val="000000" w:themeColor="text1"/>
          <w:sz w:val="24"/>
          <w:szCs w:val="24"/>
        </w:rPr>
        <w:t>separate</w:t>
      </w:r>
      <w:r w:rsidR="746D76CE" w:rsidRPr="004D2493">
        <w:rPr>
          <w:rFonts w:ascii="Arial" w:eastAsia="Arial" w:hAnsi="Arial" w:cs="Arial"/>
          <w:color w:val="000000" w:themeColor="text1"/>
          <w:sz w:val="24"/>
          <w:szCs w:val="24"/>
        </w:rPr>
        <w:t xml:space="preserve"> subsidy our </w:t>
      </w:r>
      <w:r w:rsidR="6DDDE728" w:rsidRPr="004D2493">
        <w:rPr>
          <w:rFonts w:ascii="Arial" w:eastAsia="Arial" w:hAnsi="Arial" w:cs="Arial"/>
          <w:color w:val="000000" w:themeColor="text1"/>
          <w:sz w:val="24"/>
          <w:szCs w:val="24"/>
        </w:rPr>
        <w:t>conclusions</w:t>
      </w:r>
      <w:r w:rsidR="3C2F2801" w:rsidRPr="004D2493">
        <w:rPr>
          <w:rFonts w:ascii="Arial" w:eastAsia="Arial" w:hAnsi="Arial" w:cs="Arial"/>
          <w:color w:val="000000" w:themeColor="text1"/>
          <w:sz w:val="24"/>
          <w:szCs w:val="24"/>
        </w:rPr>
        <w:t>, and those of our legal advice, mirror the CMA decision, and self-referral is therefore not considered necessary.</w:t>
      </w:r>
    </w:p>
    <w:p w14:paraId="162E4845" w14:textId="77777777" w:rsidR="004D2493" w:rsidRPr="004D2493" w:rsidRDefault="004D2493" w:rsidP="004D2493">
      <w:pPr>
        <w:pStyle w:val="ListParagraph"/>
        <w:ind w:left="360"/>
        <w:rPr>
          <w:rFonts w:ascii="Arial" w:eastAsia="Arial" w:hAnsi="Arial" w:cs="Arial"/>
          <w:color w:val="000000" w:themeColor="text1"/>
          <w:sz w:val="24"/>
          <w:szCs w:val="24"/>
        </w:rPr>
      </w:pPr>
    </w:p>
    <w:p w14:paraId="4AF37C49" w14:textId="0DE10EF0" w:rsidR="004D2493" w:rsidRPr="004D2493" w:rsidRDefault="001B1944" w:rsidP="004D2493">
      <w:pPr>
        <w:pStyle w:val="ListParagraph"/>
        <w:numPr>
          <w:ilvl w:val="0"/>
          <w:numId w:val="38"/>
        </w:numPr>
        <w:rPr>
          <w:rFonts w:ascii="Arial" w:eastAsia="Arial" w:hAnsi="Arial" w:cs="Arial"/>
          <w:color w:val="000000" w:themeColor="text1"/>
          <w:sz w:val="24"/>
          <w:szCs w:val="24"/>
        </w:rPr>
      </w:pPr>
      <w:r w:rsidRPr="004D2493">
        <w:rPr>
          <w:rFonts w:ascii="Arial" w:hAnsi="Arial" w:cs="Arial"/>
          <w:bCs/>
          <w:iCs/>
          <w:color w:val="242424"/>
          <w:sz w:val="24"/>
          <w:szCs w:val="24"/>
          <w:bdr w:val="none" w:sz="0" w:space="0" w:color="auto" w:frame="1"/>
          <w:shd w:val="clear" w:color="auto" w:fill="FFFFFF"/>
        </w:rPr>
        <w:t xml:space="preserve">Following the recent CMA report on the wider grant, officers have spoken with DBT representatives, who have confirmed that the </w:t>
      </w:r>
      <w:proofErr w:type="spellStart"/>
      <w:r w:rsidRPr="004D2493">
        <w:rPr>
          <w:rFonts w:ascii="Arial" w:hAnsi="Arial" w:cs="Arial"/>
          <w:bCs/>
          <w:iCs/>
          <w:color w:val="242424"/>
          <w:sz w:val="24"/>
          <w:szCs w:val="24"/>
          <w:bdr w:val="none" w:sz="0" w:space="0" w:color="auto" w:frame="1"/>
          <w:shd w:val="clear" w:color="auto" w:fill="FFFFFF"/>
        </w:rPr>
        <w:t>eRGF</w:t>
      </w:r>
      <w:proofErr w:type="spellEnd"/>
      <w:r w:rsidRPr="004D2493">
        <w:rPr>
          <w:rFonts w:ascii="Arial" w:hAnsi="Arial" w:cs="Arial"/>
          <w:bCs/>
          <w:iCs/>
          <w:color w:val="242424"/>
          <w:sz w:val="24"/>
          <w:szCs w:val="24"/>
          <w:bdr w:val="none" w:sz="0" w:space="0" w:color="auto" w:frame="1"/>
          <w:shd w:val="clear" w:color="auto" w:fill="FFFFFF"/>
        </w:rPr>
        <w:t xml:space="preserve"> bid is continuing to proceed along their standard processes.</w:t>
      </w:r>
    </w:p>
    <w:p w14:paraId="557A2BE9" w14:textId="77777777" w:rsidR="004D2493" w:rsidRPr="004D2493" w:rsidRDefault="004D2493" w:rsidP="004D2493">
      <w:pPr>
        <w:pStyle w:val="ListParagraph"/>
        <w:ind w:left="360"/>
        <w:rPr>
          <w:rFonts w:ascii="Arial" w:eastAsia="Arial" w:hAnsi="Arial" w:cs="Arial"/>
          <w:color w:val="000000" w:themeColor="text1"/>
          <w:sz w:val="24"/>
          <w:szCs w:val="24"/>
        </w:rPr>
      </w:pPr>
    </w:p>
    <w:p w14:paraId="3C937FE0" w14:textId="67A3A7DB" w:rsidR="69AAA0E1" w:rsidRPr="00731F1C" w:rsidRDefault="0553774D" w:rsidP="00DE5A36">
      <w:pPr>
        <w:pStyle w:val="ListParagraph"/>
        <w:numPr>
          <w:ilvl w:val="0"/>
          <w:numId w:val="38"/>
        </w:numPr>
        <w:rPr>
          <w:rFonts w:ascii="Arial" w:eastAsia="Arial" w:hAnsi="Arial" w:cs="Arial"/>
          <w:sz w:val="24"/>
          <w:szCs w:val="24"/>
        </w:rPr>
      </w:pPr>
      <w:r w:rsidRPr="00731F1C">
        <w:rPr>
          <w:rFonts w:ascii="Arial" w:eastAsia="Arial" w:hAnsi="Arial" w:cs="Arial"/>
          <w:color w:val="000000" w:themeColor="text1"/>
          <w:sz w:val="24"/>
          <w:szCs w:val="24"/>
        </w:rPr>
        <w:t xml:space="preserve">Finally, should the Council choose to award this relief, an entry will need to be made by officers in the </w:t>
      </w:r>
      <w:r w:rsidR="46AE921B" w:rsidRPr="00731F1C">
        <w:rPr>
          <w:rFonts w:ascii="Arial" w:eastAsia="Arial" w:hAnsi="Arial" w:cs="Arial"/>
          <w:color w:val="000000" w:themeColor="text1"/>
          <w:sz w:val="24"/>
          <w:szCs w:val="24"/>
        </w:rPr>
        <w:t>Subsidy Database.</w:t>
      </w:r>
    </w:p>
    <w:p w14:paraId="55454EB7" w14:textId="0576CB5D" w:rsidR="4E77FE57" w:rsidRPr="004D2493" w:rsidRDefault="4E77FE57" w:rsidP="00DE5A36">
      <w:pPr>
        <w:rPr>
          <w:rFonts w:ascii="Arial" w:hAnsi="Arial" w:cs="Arial"/>
          <w:b/>
          <w:bCs/>
          <w:sz w:val="24"/>
          <w:szCs w:val="24"/>
        </w:rPr>
      </w:pPr>
      <w:r w:rsidRPr="004D2493">
        <w:rPr>
          <w:rFonts w:ascii="Arial" w:eastAsia="Calibri Light" w:hAnsi="Arial" w:cs="Arial"/>
          <w:b/>
          <w:bCs/>
          <w:sz w:val="24"/>
          <w:szCs w:val="24"/>
        </w:rPr>
        <w:t>Oxford City Council’s Position and Recommendations</w:t>
      </w:r>
    </w:p>
    <w:p w14:paraId="28F4D64F" w14:textId="46201426" w:rsidR="00765A8B" w:rsidRDefault="00997664"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lastRenderedPageBreak/>
        <w:t xml:space="preserve">In consideration of awarding </w:t>
      </w:r>
      <w:r w:rsidR="004F641D" w:rsidRPr="004D2493">
        <w:rPr>
          <w:rFonts w:ascii="Arial" w:eastAsia="Arial" w:hAnsi="Arial" w:cs="Arial"/>
          <w:color w:val="000000" w:themeColor="text1"/>
          <w:sz w:val="24"/>
          <w:szCs w:val="24"/>
        </w:rPr>
        <w:t>the discretionary relief</w:t>
      </w:r>
      <w:r w:rsidR="0041593D" w:rsidRPr="004D2493">
        <w:rPr>
          <w:rFonts w:ascii="Arial" w:eastAsia="Arial" w:hAnsi="Arial" w:cs="Arial"/>
          <w:color w:val="000000" w:themeColor="text1"/>
          <w:sz w:val="24"/>
          <w:szCs w:val="24"/>
        </w:rPr>
        <w:t xml:space="preserve"> of</w:t>
      </w:r>
      <w:r w:rsidR="00653C1E" w:rsidRPr="004D2493">
        <w:rPr>
          <w:rFonts w:ascii="Arial" w:eastAsia="Arial" w:hAnsi="Arial" w:cs="Arial"/>
          <w:color w:val="000000" w:themeColor="text1"/>
          <w:sz w:val="24"/>
          <w:szCs w:val="24"/>
        </w:rPr>
        <w:t xml:space="preserve"> the CIL liability of</w:t>
      </w:r>
      <w:r w:rsidR="0041593D" w:rsidRPr="004D2493">
        <w:rPr>
          <w:rFonts w:ascii="Arial" w:eastAsia="Arial" w:hAnsi="Arial" w:cs="Arial"/>
          <w:color w:val="000000" w:themeColor="text1"/>
          <w:sz w:val="24"/>
          <w:szCs w:val="24"/>
        </w:rPr>
        <w:t xml:space="preserve"> </w:t>
      </w:r>
      <w:r w:rsidR="00D235A8" w:rsidRPr="004D2493">
        <w:rPr>
          <w:rFonts w:ascii="Arial" w:eastAsia="Arial" w:hAnsi="Arial" w:cs="Arial"/>
          <w:color w:val="000000" w:themeColor="text1"/>
          <w:sz w:val="24"/>
          <w:szCs w:val="24"/>
        </w:rPr>
        <w:t>£832,421</w:t>
      </w:r>
      <w:r w:rsidR="00BF775D" w:rsidRPr="004D2493">
        <w:rPr>
          <w:rFonts w:ascii="Arial" w:eastAsia="Arial" w:hAnsi="Arial" w:cs="Arial"/>
          <w:color w:val="000000" w:themeColor="text1"/>
          <w:sz w:val="24"/>
          <w:szCs w:val="24"/>
        </w:rPr>
        <w:t>, the Council</w:t>
      </w:r>
      <w:r w:rsidR="003243B5" w:rsidRPr="004D2493">
        <w:rPr>
          <w:rFonts w:ascii="Arial" w:eastAsia="Arial" w:hAnsi="Arial" w:cs="Arial"/>
          <w:color w:val="000000" w:themeColor="text1"/>
          <w:sz w:val="24"/>
          <w:szCs w:val="24"/>
        </w:rPr>
        <w:t xml:space="preserve"> must</w:t>
      </w:r>
      <w:r w:rsidR="00BF775D" w:rsidRPr="004D2493">
        <w:rPr>
          <w:rFonts w:ascii="Arial" w:eastAsia="Arial" w:hAnsi="Arial" w:cs="Arial"/>
          <w:color w:val="000000" w:themeColor="text1"/>
          <w:sz w:val="24"/>
          <w:szCs w:val="24"/>
        </w:rPr>
        <w:t xml:space="preserve"> </w:t>
      </w:r>
      <w:r w:rsidR="00F411E2" w:rsidRPr="004D2493">
        <w:rPr>
          <w:rFonts w:ascii="Arial" w:eastAsia="Arial" w:hAnsi="Arial" w:cs="Arial"/>
          <w:color w:val="000000" w:themeColor="text1"/>
          <w:sz w:val="24"/>
          <w:szCs w:val="24"/>
        </w:rPr>
        <w:t>weigh up</w:t>
      </w:r>
      <w:r w:rsidR="00486B50" w:rsidRPr="004D2493">
        <w:rPr>
          <w:rFonts w:ascii="Arial" w:eastAsia="Arial" w:hAnsi="Arial" w:cs="Arial"/>
          <w:color w:val="000000" w:themeColor="text1"/>
          <w:sz w:val="24"/>
          <w:szCs w:val="24"/>
        </w:rPr>
        <w:t xml:space="preserve"> the value of CIL funds</w:t>
      </w:r>
      <w:r w:rsidR="0005029F" w:rsidRPr="004D2493">
        <w:rPr>
          <w:rFonts w:ascii="Arial" w:eastAsia="Arial" w:hAnsi="Arial" w:cs="Arial"/>
          <w:color w:val="000000" w:themeColor="text1"/>
          <w:sz w:val="24"/>
          <w:szCs w:val="24"/>
        </w:rPr>
        <w:t xml:space="preserve"> in </w:t>
      </w:r>
      <w:r w:rsidR="006E783A" w:rsidRPr="004D2493">
        <w:rPr>
          <w:rFonts w:ascii="Arial" w:eastAsia="Arial" w:hAnsi="Arial" w:cs="Arial"/>
          <w:color w:val="000000" w:themeColor="text1"/>
          <w:sz w:val="24"/>
          <w:szCs w:val="24"/>
        </w:rPr>
        <w:t>contribut</w:t>
      </w:r>
      <w:r w:rsidR="0005029F" w:rsidRPr="004D2493">
        <w:rPr>
          <w:rFonts w:ascii="Arial" w:eastAsia="Arial" w:hAnsi="Arial" w:cs="Arial"/>
          <w:color w:val="000000" w:themeColor="text1"/>
          <w:sz w:val="24"/>
          <w:szCs w:val="24"/>
        </w:rPr>
        <w:t>ing</w:t>
      </w:r>
      <w:r w:rsidR="006E783A" w:rsidRPr="004D2493">
        <w:rPr>
          <w:rFonts w:ascii="Arial" w:eastAsia="Arial" w:hAnsi="Arial" w:cs="Arial"/>
          <w:color w:val="000000" w:themeColor="text1"/>
          <w:sz w:val="24"/>
          <w:szCs w:val="24"/>
        </w:rPr>
        <w:t xml:space="preserve"> towards</w:t>
      </w:r>
      <w:r w:rsidR="00064786" w:rsidRPr="004D2493">
        <w:rPr>
          <w:rFonts w:ascii="Arial" w:eastAsia="Arial" w:hAnsi="Arial" w:cs="Arial"/>
          <w:color w:val="000000" w:themeColor="text1"/>
          <w:sz w:val="24"/>
          <w:szCs w:val="24"/>
        </w:rPr>
        <w:t xml:space="preserve"> </w:t>
      </w:r>
      <w:r w:rsidRPr="004D2493">
        <w:rPr>
          <w:rFonts w:ascii="Arial" w:eastAsia="Arial" w:hAnsi="Arial" w:cs="Arial"/>
          <w:color w:val="000000" w:themeColor="text1"/>
          <w:sz w:val="24"/>
          <w:szCs w:val="24"/>
        </w:rPr>
        <w:t xml:space="preserve">the </w:t>
      </w:r>
      <w:r w:rsidR="006E783A" w:rsidRPr="004D2493">
        <w:rPr>
          <w:rFonts w:ascii="Arial" w:eastAsia="Arial" w:hAnsi="Arial" w:cs="Arial"/>
          <w:color w:val="000000" w:themeColor="text1"/>
          <w:sz w:val="24"/>
          <w:szCs w:val="24"/>
        </w:rPr>
        <w:t>significant</w:t>
      </w:r>
      <w:r w:rsidR="00F75D55" w:rsidRPr="004D2493">
        <w:rPr>
          <w:rFonts w:ascii="Arial" w:eastAsia="Arial" w:hAnsi="Arial" w:cs="Arial"/>
          <w:color w:val="000000" w:themeColor="text1"/>
          <w:sz w:val="24"/>
          <w:szCs w:val="24"/>
        </w:rPr>
        <w:t xml:space="preserve"> (£824m)</w:t>
      </w:r>
      <w:r w:rsidR="006E783A" w:rsidRPr="004D2493">
        <w:rPr>
          <w:rFonts w:ascii="Arial" w:eastAsia="Arial" w:hAnsi="Arial" w:cs="Arial"/>
          <w:color w:val="000000" w:themeColor="text1"/>
          <w:sz w:val="24"/>
          <w:szCs w:val="24"/>
        </w:rPr>
        <w:t xml:space="preserve"> </w:t>
      </w:r>
      <w:r w:rsidR="00064786" w:rsidRPr="004D2493">
        <w:rPr>
          <w:rFonts w:ascii="Arial" w:eastAsia="Arial" w:hAnsi="Arial" w:cs="Arial"/>
          <w:color w:val="000000" w:themeColor="text1"/>
          <w:sz w:val="24"/>
          <w:szCs w:val="24"/>
        </w:rPr>
        <w:t xml:space="preserve">infrastructure funding gap </w:t>
      </w:r>
      <w:r w:rsidR="00692D58" w:rsidRPr="004D2493">
        <w:rPr>
          <w:rFonts w:ascii="Arial" w:eastAsia="Arial" w:hAnsi="Arial" w:cs="Arial"/>
          <w:color w:val="000000" w:themeColor="text1"/>
          <w:sz w:val="24"/>
          <w:szCs w:val="24"/>
        </w:rPr>
        <w:t>of Oxford</w:t>
      </w:r>
      <w:r w:rsidR="006E783A" w:rsidRPr="004D2493">
        <w:rPr>
          <w:rFonts w:ascii="Arial" w:eastAsia="Arial" w:hAnsi="Arial" w:cs="Arial"/>
          <w:color w:val="000000" w:themeColor="text1"/>
          <w:sz w:val="24"/>
          <w:szCs w:val="24"/>
        </w:rPr>
        <w:t>,</w:t>
      </w:r>
      <w:r w:rsidR="00765A8B" w:rsidRPr="004D2493">
        <w:rPr>
          <w:rFonts w:ascii="Arial" w:eastAsia="Arial" w:hAnsi="Arial" w:cs="Arial"/>
          <w:color w:val="000000" w:themeColor="text1"/>
          <w:sz w:val="24"/>
          <w:szCs w:val="24"/>
        </w:rPr>
        <w:t xml:space="preserve"> against the viability </w:t>
      </w:r>
      <w:r w:rsidR="00CA0872" w:rsidRPr="004D2493">
        <w:rPr>
          <w:rFonts w:ascii="Arial" w:eastAsia="Arial" w:hAnsi="Arial" w:cs="Arial"/>
          <w:color w:val="000000" w:themeColor="text1"/>
          <w:sz w:val="24"/>
          <w:szCs w:val="24"/>
        </w:rPr>
        <w:t>case</w:t>
      </w:r>
      <w:r w:rsidR="00765A8B" w:rsidRPr="004D2493">
        <w:rPr>
          <w:rFonts w:ascii="Arial" w:eastAsia="Arial" w:hAnsi="Arial" w:cs="Arial"/>
          <w:color w:val="000000" w:themeColor="text1"/>
          <w:sz w:val="24"/>
          <w:szCs w:val="24"/>
        </w:rPr>
        <w:t xml:space="preserve"> provided by the </w:t>
      </w:r>
      <w:r w:rsidR="008C647A" w:rsidRPr="004D2493">
        <w:rPr>
          <w:rFonts w:ascii="Arial" w:eastAsia="Arial" w:hAnsi="Arial" w:cs="Arial"/>
          <w:color w:val="000000" w:themeColor="text1"/>
          <w:sz w:val="24"/>
          <w:szCs w:val="24"/>
        </w:rPr>
        <w:t>claimant.</w:t>
      </w:r>
    </w:p>
    <w:p w14:paraId="29A69C72" w14:textId="77777777" w:rsidR="004D2493" w:rsidRPr="004D2493" w:rsidRDefault="004D2493" w:rsidP="004D2493">
      <w:pPr>
        <w:pStyle w:val="ListParagraph"/>
        <w:ind w:left="360"/>
        <w:rPr>
          <w:rFonts w:ascii="Arial" w:eastAsia="Arial" w:hAnsi="Arial" w:cs="Arial"/>
          <w:color w:val="000000" w:themeColor="text1"/>
          <w:sz w:val="24"/>
          <w:szCs w:val="24"/>
        </w:rPr>
      </w:pPr>
    </w:p>
    <w:p w14:paraId="4016875E" w14:textId="341DB3D0" w:rsidR="004D2493" w:rsidRPr="004D2493" w:rsidRDefault="00765A8B"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The Council must</w:t>
      </w:r>
      <w:r w:rsidR="002F4AA8" w:rsidRPr="004D2493">
        <w:rPr>
          <w:rFonts w:ascii="Arial" w:eastAsia="Arial" w:hAnsi="Arial" w:cs="Arial"/>
          <w:color w:val="000000" w:themeColor="text1"/>
          <w:sz w:val="24"/>
          <w:szCs w:val="24"/>
        </w:rPr>
        <w:t xml:space="preserve"> </w:t>
      </w:r>
      <w:r w:rsidR="006E783A" w:rsidRPr="004D2493">
        <w:rPr>
          <w:rFonts w:ascii="Arial" w:eastAsia="Arial" w:hAnsi="Arial" w:cs="Arial"/>
          <w:color w:val="000000" w:themeColor="text1"/>
          <w:sz w:val="24"/>
          <w:szCs w:val="24"/>
        </w:rPr>
        <w:t>also</w:t>
      </w:r>
      <w:r w:rsidR="002F4AA8" w:rsidRPr="004D2493">
        <w:rPr>
          <w:rFonts w:ascii="Arial" w:eastAsia="Arial" w:hAnsi="Arial" w:cs="Arial"/>
          <w:color w:val="000000" w:themeColor="text1"/>
          <w:sz w:val="24"/>
          <w:szCs w:val="24"/>
        </w:rPr>
        <w:t xml:space="preserve"> consider</w:t>
      </w:r>
      <w:r w:rsidR="00791CAE" w:rsidRPr="004D2493">
        <w:rPr>
          <w:rFonts w:ascii="Arial" w:eastAsia="Arial" w:hAnsi="Arial" w:cs="Arial"/>
          <w:color w:val="000000" w:themeColor="text1"/>
          <w:sz w:val="24"/>
          <w:szCs w:val="24"/>
        </w:rPr>
        <w:t xml:space="preserve"> the broader</w:t>
      </w:r>
      <w:r w:rsidR="002E2912" w:rsidRPr="004D2493">
        <w:rPr>
          <w:rFonts w:ascii="Arial" w:eastAsia="Arial" w:hAnsi="Arial" w:cs="Arial"/>
          <w:color w:val="000000" w:themeColor="text1"/>
          <w:sz w:val="24"/>
          <w:szCs w:val="24"/>
        </w:rPr>
        <w:t xml:space="preserve"> specific</w:t>
      </w:r>
      <w:r w:rsidR="00791CAE" w:rsidRPr="004D2493">
        <w:rPr>
          <w:rFonts w:ascii="Arial" w:eastAsia="Arial" w:hAnsi="Arial" w:cs="Arial"/>
          <w:color w:val="000000" w:themeColor="text1"/>
          <w:sz w:val="24"/>
          <w:szCs w:val="24"/>
        </w:rPr>
        <w:t xml:space="preserve"> significance of the development</w:t>
      </w:r>
      <w:r w:rsidR="00AF719B" w:rsidRPr="004D2493">
        <w:rPr>
          <w:rFonts w:ascii="Arial" w:eastAsia="Arial" w:hAnsi="Arial" w:cs="Arial"/>
          <w:color w:val="000000" w:themeColor="text1"/>
          <w:sz w:val="24"/>
          <w:szCs w:val="24"/>
        </w:rPr>
        <w:t xml:space="preserve"> </w:t>
      </w:r>
      <w:r w:rsidR="000843A6" w:rsidRPr="004D2493">
        <w:rPr>
          <w:rFonts w:ascii="Arial" w:eastAsia="Arial" w:hAnsi="Arial" w:cs="Arial"/>
          <w:color w:val="000000" w:themeColor="text1"/>
          <w:sz w:val="24"/>
          <w:szCs w:val="24"/>
        </w:rPr>
        <w:t>and</w:t>
      </w:r>
      <w:r w:rsidR="00927F90" w:rsidRPr="004D2493">
        <w:rPr>
          <w:rFonts w:ascii="Arial" w:eastAsia="Arial" w:hAnsi="Arial" w:cs="Arial"/>
          <w:color w:val="000000" w:themeColor="text1"/>
          <w:sz w:val="24"/>
          <w:szCs w:val="24"/>
        </w:rPr>
        <w:t xml:space="preserve"> how </w:t>
      </w:r>
      <w:r w:rsidR="00644A98" w:rsidRPr="004D2493">
        <w:rPr>
          <w:rFonts w:ascii="Arial" w:eastAsia="Arial" w:hAnsi="Arial" w:cs="Arial"/>
          <w:color w:val="000000" w:themeColor="text1"/>
          <w:sz w:val="24"/>
          <w:szCs w:val="24"/>
        </w:rPr>
        <w:t>a</w:t>
      </w:r>
      <w:r w:rsidR="001714D0" w:rsidRPr="004D2493">
        <w:rPr>
          <w:rFonts w:ascii="Arial" w:eastAsia="Arial" w:hAnsi="Arial" w:cs="Arial"/>
          <w:color w:val="000000" w:themeColor="text1"/>
          <w:sz w:val="24"/>
          <w:szCs w:val="24"/>
        </w:rPr>
        <w:t>pplying a</w:t>
      </w:r>
      <w:r w:rsidR="00644A98" w:rsidRPr="004D2493">
        <w:rPr>
          <w:rFonts w:ascii="Arial" w:eastAsia="Arial" w:hAnsi="Arial" w:cs="Arial"/>
          <w:color w:val="000000" w:themeColor="text1"/>
          <w:sz w:val="24"/>
          <w:szCs w:val="24"/>
        </w:rPr>
        <w:t xml:space="preserve"> CIL </w:t>
      </w:r>
      <w:r w:rsidR="00927F90" w:rsidRPr="004D2493">
        <w:rPr>
          <w:rFonts w:ascii="Arial" w:eastAsia="Arial" w:hAnsi="Arial" w:cs="Arial"/>
          <w:color w:val="000000" w:themeColor="text1"/>
          <w:sz w:val="24"/>
          <w:szCs w:val="24"/>
        </w:rPr>
        <w:t>liability</w:t>
      </w:r>
      <w:r w:rsidR="00F10434" w:rsidRPr="004D2493">
        <w:rPr>
          <w:rFonts w:ascii="Arial" w:eastAsia="Arial" w:hAnsi="Arial" w:cs="Arial"/>
          <w:color w:val="000000" w:themeColor="text1"/>
          <w:sz w:val="24"/>
          <w:szCs w:val="24"/>
        </w:rPr>
        <w:t xml:space="preserve"> in this instance</w:t>
      </w:r>
      <w:r w:rsidR="00927F90" w:rsidRPr="004D2493">
        <w:rPr>
          <w:rFonts w:ascii="Arial" w:eastAsia="Arial" w:hAnsi="Arial" w:cs="Arial"/>
          <w:color w:val="000000" w:themeColor="text1"/>
          <w:sz w:val="24"/>
          <w:szCs w:val="24"/>
        </w:rPr>
        <w:t xml:space="preserve"> would offset</w:t>
      </w:r>
      <w:r w:rsidR="000843A6" w:rsidRPr="004D2493">
        <w:rPr>
          <w:rFonts w:ascii="Arial" w:eastAsia="Arial" w:hAnsi="Arial" w:cs="Arial"/>
          <w:color w:val="000000" w:themeColor="text1"/>
          <w:sz w:val="24"/>
          <w:szCs w:val="24"/>
        </w:rPr>
        <w:t xml:space="preserve"> </w:t>
      </w:r>
      <w:r w:rsidR="005D54B1" w:rsidRPr="004D2493">
        <w:rPr>
          <w:rFonts w:ascii="Arial" w:eastAsia="Arial" w:hAnsi="Arial" w:cs="Arial"/>
          <w:color w:val="000000" w:themeColor="text1"/>
          <w:sz w:val="24"/>
          <w:szCs w:val="24"/>
        </w:rPr>
        <w:t>the</w:t>
      </w:r>
      <w:r w:rsidR="000843A6" w:rsidRPr="004D2493">
        <w:rPr>
          <w:rFonts w:ascii="Arial" w:eastAsia="Arial" w:hAnsi="Arial" w:cs="Arial"/>
          <w:color w:val="000000" w:themeColor="text1"/>
          <w:sz w:val="24"/>
          <w:szCs w:val="24"/>
        </w:rPr>
        <w:t xml:space="preserve"> unique </w:t>
      </w:r>
      <w:r w:rsidR="00A86EAD" w:rsidRPr="004D2493">
        <w:rPr>
          <w:rFonts w:ascii="Arial" w:eastAsia="Arial" w:hAnsi="Arial" w:cs="Arial"/>
          <w:color w:val="000000" w:themeColor="text1"/>
          <w:sz w:val="24"/>
          <w:szCs w:val="24"/>
        </w:rPr>
        <w:t xml:space="preserve">£75m </w:t>
      </w:r>
      <w:r w:rsidR="00D9680B" w:rsidRPr="004D2493">
        <w:rPr>
          <w:rFonts w:ascii="Arial" w:eastAsia="Arial" w:hAnsi="Arial" w:cs="Arial"/>
          <w:color w:val="000000" w:themeColor="text1"/>
          <w:sz w:val="24"/>
          <w:szCs w:val="24"/>
        </w:rPr>
        <w:t>investment</w:t>
      </w:r>
      <w:r w:rsidR="000843A6" w:rsidRPr="004D2493">
        <w:rPr>
          <w:rFonts w:ascii="Arial" w:eastAsia="Arial" w:hAnsi="Arial" w:cs="Arial"/>
          <w:color w:val="000000" w:themeColor="text1"/>
          <w:sz w:val="24"/>
          <w:szCs w:val="24"/>
        </w:rPr>
        <w:t xml:space="preserve"> by the Government</w:t>
      </w:r>
      <w:r w:rsidR="00A86EAD" w:rsidRPr="004D2493">
        <w:rPr>
          <w:rFonts w:ascii="Arial" w:eastAsia="Arial" w:hAnsi="Arial" w:cs="Arial"/>
          <w:color w:val="000000" w:themeColor="text1"/>
          <w:sz w:val="24"/>
          <w:szCs w:val="24"/>
        </w:rPr>
        <w:t xml:space="preserve"> into the Oxfordshire economy</w:t>
      </w:r>
      <w:r w:rsidR="001323BB" w:rsidRPr="004D2493">
        <w:rPr>
          <w:rFonts w:ascii="Arial" w:eastAsia="Arial" w:hAnsi="Arial" w:cs="Arial"/>
          <w:color w:val="000000" w:themeColor="text1"/>
          <w:sz w:val="24"/>
          <w:szCs w:val="24"/>
        </w:rPr>
        <w:t xml:space="preserve"> and the manufacturing of electric vehicles in the UK</w:t>
      </w:r>
      <w:r w:rsidR="000843A6" w:rsidRPr="004D2493">
        <w:rPr>
          <w:rFonts w:ascii="Arial" w:eastAsia="Arial" w:hAnsi="Arial" w:cs="Arial"/>
          <w:color w:val="000000" w:themeColor="text1"/>
          <w:sz w:val="24"/>
          <w:szCs w:val="24"/>
        </w:rPr>
        <w:t>.</w:t>
      </w:r>
    </w:p>
    <w:p w14:paraId="7DDA7063" w14:textId="77777777" w:rsidR="004D2493" w:rsidRPr="004D2493" w:rsidRDefault="004D2493" w:rsidP="004D2493">
      <w:pPr>
        <w:pStyle w:val="ListParagraph"/>
        <w:ind w:left="360"/>
        <w:rPr>
          <w:rFonts w:ascii="Arial" w:eastAsia="Arial" w:hAnsi="Arial" w:cs="Arial"/>
          <w:color w:val="000000" w:themeColor="text1"/>
          <w:sz w:val="24"/>
          <w:szCs w:val="24"/>
        </w:rPr>
      </w:pPr>
    </w:p>
    <w:p w14:paraId="0F34B428" w14:textId="417462F9" w:rsidR="004D2493" w:rsidRPr="004D2493" w:rsidRDefault="4E77FE57"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 xml:space="preserve">The Council </w:t>
      </w:r>
      <w:r w:rsidR="00787808" w:rsidRPr="004D2493">
        <w:rPr>
          <w:rFonts w:ascii="Arial" w:eastAsia="Arial" w:hAnsi="Arial" w:cs="Arial"/>
          <w:color w:val="000000" w:themeColor="text1"/>
          <w:sz w:val="24"/>
          <w:szCs w:val="24"/>
        </w:rPr>
        <w:t xml:space="preserve">has </w:t>
      </w:r>
      <w:r w:rsidRPr="004D2493">
        <w:rPr>
          <w:rFonts w:ascii="Arial" w:eastAsia="Arial" w:hAnsi="Arial" w:cs="Arial"/>
          <w:color w:val="000000" w:themeColor="text1"/>
          <w:sz w:val="24"/>
          <w:szCs w:val="24"/>
        </w:rPr>
        <w:t xml:space="preserve">considered the outputs of the FVA study and concluded that based on the overall economic viability of the site, the forecast substantial deficit of £65.8 million is a </w:t>
      </w:r>
      <w:r w:rsidR="00420EF2" w:rsidRPr="004D2493">
        <w:rPr>
          <w:rFonts w:ascii="Arial" w:eastAsia="Arial" w:hAnsi="Arial" w:cs="Arial"/>
          <w:color w:val="000000" w:themeColor="text1"/>
          <w:sz w:val="24"/>
          <w:szCs w:val="24"/>
        </w:rPr>
        <w:t>reasonable</w:t>
      </w:r>
      <w:r w:rsidRPr="004D2493">
        <w:rPr>
          <w:rFonts w:ascii="Arial" w:eastAsia="Arial" w:hAnsi="Arial" w:cs="Arial"/>
          <w:color w:val="000000" w:themeColor="text1"/>
          <w:sz w:val="24"/>
          <w:szCs w:val="24"/>
        </w:rPr>
        <w:t xml:space="preserve"> basis to </w:t>
      </w:r>
      <w:r w:rsidR="00AF1F64" w:rsidRPr="004D2493">
        <w:rPr>
          <w:rFonts w:ascii="Arial" w:eastAsia="Arial" w:hAnsi="Arial" w:cs="Arial"/>
          <w:color w:val="000000" w:themeColor="text1"/>
          <w:sz w:val="24"/>
          <w:szCs w:val="24"/>
        </w:rPr>
        <w:t>consider use of</w:t>
      </w:r>
      <w:r w:rsidRPr="004D2493">
        <w:rPr>
          <w:rFonts w:ascii="Arial" w:eastAsia="Arial" w:hAnsi="Arial" w:cs="Arial"/>
          <w:color w:val="000000" w:themeColor="text1"/>
          <w:sz w:val="24"/>
          <w:szCs w:val="24"/>
        </w:rPr>
        <w:t xml:space="preserve"> the DECR policy </w:t>
      </w:r>
      <w:r w:rsidR="006E53D2" w:rsidRPr="004D2493">
        <w:rPr>
          <w:rFonts w:ascii="Arial" w:eastAsia="Arial" w:hAnsi="Arial" w:cs="Arial"/>
          <w:color w:val="000000" w:themeColor="text1"/>
          <w:sz w:val="24"/>
          <w:szCs w:val="24"/>
        </w:rPr>
        <w:t>on</w:t>
      </w:r>
      <w:r w:rsidRPr="004D2493">
        <w:rPr>
          <w:rFonts w:ascii="Arial" w:eastAsia="Arial" w:hAnsi="Arial" w:cs="Arial"/>
          <w:color w:val="000000" w:themeColor="text1"/>
          <w:sz w:val="24"/>
          <w:szCs w:val="24"/>
        </w:rPr>
        <w:t xml:space="preserve"> the BMW Mini Plant vehicle site</w:t>
      </w:r>
      <w:r w:rsidR="006E53D2" w:rsidRPr="004D2493">
        <w:rPr>
          <w:rFonts w:ascii="Arial" w:eastAsia="Arial" w:hAnsi="Arial" w:cs="Arial"/>
          <w:color w:val="000000" w:themeColor="text1"/>
          <w:sz w:val="24"/>
          <w:szCs w:val="24"/>
        </w:rPr>
        <w:t>.</w:t>
      </w:r>
      <w:r w:rsidRPr="004D2493">
        <w:rPr>
          <w:rFonts w:ascii="Arial" w:eastAsia="Arial" w:hAnsi="Arial" w:cs="Arial"/>
          <w:color w:val="000000" w:themeColor="text1"/>
          <w:sz w:val="24"/>
          <w:szCs w:val="24"/>
        </w:rPr>
        <w:t xml:space="preserve"> </w:t>
      </w:r>
      <w:r w:rsidR="006E53D2" w:rsidRPr="004D2493">
        <w:rPr>
          <w:rFonts w:ascii="Arial" w:eastAsia="Arial" w:hAnsi="Arial" w:cs="Arial"/>
          <w:color w:val="000000" w:themeColor="text1"/>
          <w:sz w:val="24"/>
          <w:szCs w:val="24"/>
        </w:rPr>
        <w:t>In this case, i</w:t>
      </w:r>
      <w:r w:rsidRPr="004D2493">
        <w:rPr>
          <w:rFonts w:ascii="Arial" w:eastAsia="Arial" w:hAnsi="Arial" w:cs="Arial"/>
          <w:color w:val="000000" w:themeColor="text1"/>
          <w:sz w:val="24"/>
          <w:szCs w:val="24"/>
        </w:rPr>
        <w:t xml:space="preserve">t is considered that the application of the CIL liability would have an </w:t>
      </w:r>
      <w:r w:rsidR="00DA38E2" w:rsidRPr="004D2493">
        <w:rPr>
          <w:rFonts w:ascii="Arial" w:eastAsia="Arial" w:hAnsi="Arial" w:cs="Arial"/>
          <w:color w:val="000000" w:themeColor="text1"/>
          <w:sz w:val="24"/>
          <w:szCs w:val="24"/>
        </w:rPr>
        <w:t>undesirable</w:t>
      </w:r>
      <w:r w:rsidRPr="004D2493">
        <w:rPr>
          <w:rFonts w:ascii="Arial" w:eastAsia="Arial" w:hAnsi="Arial" w:cs="Arial"/>
          <w:color w:val="000000" w:themeColor="text1"/>
          <w:sz w:val="24"/>
          <w:szCs w:val="24"/>
        </w:rPr>
        <w:t xml:space="preserve"> impact on the economic viability of the development</w:t>
      </w:r>
      <w:r w:rsidR="00C52D97" w:rsidRPr="004D2493">
        <w:rPr>
          <w:rFonts w:ascii="Arial" w:eastAsia="Arial" w:hAnsi="Arial" w:cs="Arial"/>
          <w:color w:val="000000" w:themeColor="text1"/>
          <w:sz w:val="24"/>
          <w:szCs w:val="24"/>
        </w:rPr>
        <w:t xml:space="preserve"> by </w:t>
      </w:r>
      <w:r w:rsidR="00884F50" w:rsidRPr="004D2493">
        <w:rPr>
          <w:rFonts w:ascii="Arial" w:eastAsia="Arial" w:hAnsi="Arial" w:cs="Arial"/>
          <w:color w:val="000000" w:themeColor="text1"/>
          <w:sz w:val="24"/>
          <w:szCs w:val="24"/>
        </w:rPr>
        <w:t xml:space="preserve">further </w:t>
      </w:r>
      <w:r w:rsidR="005A022E" w:rsidRPr="004D2493">
        <w:rPr>
          <w:rFonts w:ascii="Arial" w:eastAsia="Arial" w:hAnsi="Arial" w:cs="Arial"/>
          <w:color w:val="000000" w:themeColor="text1"/>
          <w:sz w:val="24"/>
          <w:szCs w:val="24"/>
        </w:rPr>
        <w:t>increasing the overall deficit of the site</w:t>
      </w:r>
      <w:r w:rsidRPr="004D2493">
        <w:rPr>
          <w:rFonts w:ascii="Arial" w:eastAsia="Arial" w:hAnsi="Arial" w:cs="Arial"/>
          <w:color w:val="000000" w:themeColor="text1"/>
          <w:sz w:val="24"/>
          <w:szCs w:val="24"/>
        </w:rPr>
        <w:t xml:space="preserve">.  </w:t>
      </w:r>
    </w:p>
    <w:p w14:paraId="68C957A8" w14:textId="77777777" w:rsidR="004D2493" w:rsidRPr="004D2493" w:rsidRDefault="004D2493" w:rsidP="004D2493">
      <w:pPr>
        <w:pStyle w:val="ListParagraph"/>
        <w:ind w:left="360"/>
        <w:rPr>
          <w:rFonts w:ascii="Arial" w:eastAsia="Arial" w:hAnsi="Arial" w:cs="Arial"/>
          <w:color w:val="000000" w:themeColor="text1"/>
          <w:sz w:val="24"/>
          <w:szCs w:val="24"/>
        </w:rPr>
      </w:pPr>
    </w:p>
    <w:p w14:paraId="3808E224" w14:textId="338A79B3" w:rsidR="004D2493" w:rsidRPr="004D2493" w:rsidRDefault="4E77FE57"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 xml:space="preserve">In </w:t>
      </w:r>
      <w:r w:rsidR="004214EE" w:rsidRPr="004D2493">
        <w:rPr>
          <w:rFonts w:ascii="Arial" w:eastAsia="Arial" w:hAnsi="Arial" w:cs="Arial"/>
          <w:color w:val="000000" w:themeColor="text1"/>
          <w:sz w:val="24"/>
          <w:szCs w:val="24"/>
        </w:rPr>
        <w:t xml:space="preserve">addition to this evidence, </w:t>
      </w:r>
      <w:r w:rsidR="00893956" w:rsidRPr="004D2493">
        <w:rPr>
          <w:rFonts w:ascii="Arial" w:eastAsia="Arial" w:hAnsi="Arial" w:cs="Arial"/>
          <w:color w:val="000000" w:themeColor="text1"/>
          <w:sz w:val="24"/>
          <w:szCs w:val="24"/>
        </w:rPr>
        <w:t>also</w:t>
      </w:r>
      <w:r w:rsidR="004214EE" w:rsidRPr="004D2493">
        <w:rPr>
          <w:rFonts w:ascii="Arial" w:eastAsia="Arial" w:hAnsi="Arial" w:cs="Arial"/>
          <w:color w:val="000000" w:themeColor="text1"/>
          <w:sz w:val="24"/>
          <w:szCs w:val="24"/>
        </w:rPr>
        <w:t xml:space="preserve"> </w:t>
      </w:r>
      <w:r w:rsidRPr="004D2493">
        <w:rPr>
          <w:rFonts w:ascii="Arial" w:eastAsia="Arial" w:hAnsi="Arial" w:cs="Arial"/>
          <w:color w:val="000000" w:themeColor="text1"/>
          <w:sz w:val="24"/>
          <w:szCs w:val="24"/>
        </w:rPr>
        <w:t>considering the</w:t>
      </w:r>
      <w:r w:rsidR="00AF6E42" w:rsidRPr="004D2493">
        <w:rPr>
          <w:rFonts w:ascii="Arial" w:eastAsia="Arial" w:hAnsi="Arial" w:cs="Arial"/>
          <w:color w:val="000000" w:themeColor="text1"/>
          <w:sz w:val="24"/>
          <w:szCs w:val="24"/>
        </w:rPr>
        <w:t xml:space="preserve"> broader</w:t>
      </w:r>
      <w:r w:rsidRPr="004D2493">
        <w:rPr>
          <w:rFonts w:ascii="Arial" w:eastAsia="Arial" w:hAnsi="Arial" w:cs="Arial"/>
          <w:color w:val="000000" w:themeColor="text1"/>
          <w:sz w:val="24"/>
          <w:szCs w:val="24"/>
        </w:rPr>
        <w:t xml:space="preserve"> positive impacts </w:t>
      </w:r>
      <w:r w:rsidR="006672ED" w:rsidRPr="004D2493">
        <w:rPr>
          <w:rFonts w:ascii="Arial" w:eastAsia="Arial" w:hAnsi="Arial" w:cs="Arial"/>
          <w:color w:val="000000" w:themeColor="text1"/>
          <w:sz w:val="24"/>
          <w:szCs w:val="24"/>
        </w:rPr>
        <w:t xml:space="preserve">of the development </w:t>
      </w:r>
      <w:r w:rsidRPr="004D2493">
        <w:rPr>
          <w:rFonts w:ascii="Arial" w:eastAsia="Arial" w:hAnsi="Arial" w:cs="Arial"/>
          <w:color w:val="000000" w:themeColor="text1"/>
          <w:sz w:val="24"/>
          <w:szCs w:val="24"/>
        </w:rPr>
        <w:t xml:space="preserve">on the local and regional economy; </w:t>
      </w:r>
      <w:r w:rsidR="1F2A6D5F" w:rsidRPr="004D2493">
        <w:rPr>
          <w:rFonts w:ascii="Arial" w:eastAsia="Arial" w:hAnsi="Arial" w:cs="Arial"/>
          <w:color w:val="000000" w:themeColor="text1"/>
          <w:sz w:val="24"/>
          <w:szCs w:val="24"/>
        </w:rPr>
        <w:t>helping to</w:t>
      </w:r>
      <w:r w:rsidRPr="004D2493">
        <w:rPr>
          <w:rFonts w:ascii="Arial" w:eastAsia="Arial" w:hAnsi="Arial" w:cs="Arial"/>
          <w:color w:val="000000" w:themeColor="text1"/>
          <w:sz w:val="24"/>
          <w:szCs w:val="24"/>
        </w:rPr>
        <w:t xml:space="preserve"> secur</w:t>
      </w:r>
      <w:r w:rsidR="09C0AD97" w:rsidRPr="004D2493">
        <w:rPr>
          <w:rFonts w:ascii="Arial" w:eastAsia="Arial" w:hAnsi="Arial" w:cs="Arial"/>
          <w:color w:val="000000" w:themeColor="text1"/>
          <w:sz w:val="24"/>
          <w:szCs w:val="24"/>
        </w:rPr>
        <w:t xml:space="preserve">e </w:t>
      </w:r>
      <w:r w:rsidRPr="004D2493">
        <w:rPr>
          <w:rFonts w:ascii="Arial" w:eastAsia="Arial" w:hAnsi="Arial" w:cs="Arial"/>
          <w:color w:val="000000" w:themeColor="text1"/>
          <w:sz w:val="24"/>
          <w:szCs w:val="24"/>
        </w:rPr>
        <w:t>future manufacturing at the BMW plant site</w:t>
      </w:r>
      <w:r w:rsidR="5055B9CD" w:rsidRPr="004D2493">
        <w:rPr>
          <w:rFonts w:ascii="Arial" w:eastAsia="Arial" w:hAnsi="Arial" w:cs="Arial"/>
          <w:color w:val="000000" w:themeColor="text1"/>
          <w:sz w:val="24"/>
          <w:szCs w:val="24"/>
        </w:rPr>
        <w:t>;</w:t>
      </w:r>
      <w:r w:rsidRPr="004D2493">
        <w:rPr>
          <w:rFonts w:ascii="Arial" w:eastAsia="Arial" w:hAnsi="Arial" w:cs="Arial"/>
          <w:color w:val="000000" w:themeColor="text1"/>
          <w:sz w:val="24"/>
          <w:szCs w:val="24"/>
        </w:rPr>
        <w:t xml:space="preserve"> and the positive environmental impacts the production of electric vehicles would have in meeting zero-carbon ambitions</w:t>
      </w:r>
      <w:r w:rsidR="5A874C61" w:rsidRPr="004D2493">
        <w:rPr>
          <w:rFonts w:ascii="Arial" w:eastAsia="Arial" w:hAnsi="Arial" w:cs="Arial"/>
          <w:color w:val="000000" w:themeColor="text1"/>
          <w:sz w:val="24"/>
          <w:szCs w:val="24"/>
        </w:rPr>
        <w:t xml:space="preserve"> -</w:t>
      </w:r>
      <w:r w:rsidRPr="004D2493">
        <w:rPr>
          <w:rFonts w:ascii="Arial" w:eastAsia="Arial" w:hAnsi="Arial" w:cs="Arial"/>
          <w:color w:val="000000" w:themeColor="text1"/>
          <w:sz w:val="24"/>
          <w:szCs w:val="24"/>
        </w:rPr>
        <w:t xml:space="preserve"> it is recommended that the</w:t>
      </w:r>
      <w:r w:rsidR="00907310" w:rsidRPr="004D2493">
        <w:rPr>
          <w:rFonts w:ascii="Arial" w:eastAsia="Arial" w:hAnsi="Arial" w:cs="Arial"/>
          <w:color w:val="000000" w:themeColor="text1"/>
          <w:sz w:val="24"/>
          <w:szCs w:val="24"/>
        </w:rPr>
        <w:t xml:space="preserve"> Council awards discretionary circumstances</w:t>
      </w:r>
      <w:r w:rsidRPr="004D2493">
        <w:rPr>
          <w:rFonts w:ascii="Arial" w:eastAsia="Arial" w:hAnsi="Arial" w:cs="Arial"/>
          <w:color w:val="000000" w:themeColor="text1"/>
          <w:sz w:val="24"/>
          <w:szCs w:val="24"/>
        </w:rPr>
        <w:t xml:space="preserve"> relief </w:t>
      </w:r>
      <w:r w:rsidR="00907310" w:rsidRPr="004D2493">
        <w:rPr>
          <w:rFonts w:ascii="Arial" w:eastAsia="Arial" w:hAnsi="Arial" w:cs="Arial"/>
          <w:color w:val="000000" w:themeColor="text1"/>
          <w:sz w:val="24"/>
          <w:szCs w:val="24"/>
        </w:rPr>
        <w:t>in this instance</w:t>
      </w:r>
      <w:r w:rsidR="79934F9F" w:rsidRPr="004D2493">
        <w:rPr>
          <w:rFonts w:ascii="Arial" w:eastAsia="Arial" w:hAnsi="Arial" w:cs="Arial"/>
          <w:color w:val="000000" w:themeColor="text1"/>
          <w:sz w:val="24"/>
          <w:szCs w:val="24"/>
        </w:rPr>
        <w:t>.</w:t>
      </w:r>
    </w:p>
    <w:p w14:paraId="5D87A66F" w14:textId="77777777" w:rsidR="004D2493" w:rsidRPr="004D2493" w:rsidRDefault="004D2493" w:rsidP="004D2493">
      <w:pPr>
        <w:pStyle w:val="ListParagraph"/>
        <w:ind w:left="360"/>
        <w:rPr>
          <w:rFonts w:ascii="Arial" w:eastAsia="Arial" w:hAnsi="Arial" w:cs="Arial"/>
          <w:color w:val="000000" w:themeColor="text1"/>
          <w:sz w:val="24"/>
          <w:szCs w:val="24"/>
        </w:rPr>
      </w:pPr>
    </w:p>
    <w:p w14:paraId="2092DB3E" w14:textId="07AB1480" w:rsidR="4E77FE57" w:rsidRPr="004D2493" w:rsidRDefault="4E77FE57" w:rsidP="004D2493">
      <w:pPr>
        <w:rPr>
          <w:rFonts w:ascii="Arial" w:hAnsi="Arial" w:cs="Arial"/>
          <w:b/>
          <w:bCs/>
          <w:sz w:val="24"/>
          <w:szCs w:val="24"/>
        </w:rPr>
      </w:pPr>
      <w:r w:rsidRPr="004D2493">
        <w:rPr>
          <w:rFonts w:ascii="Arial" w:eastAsia="Calibri Light" w:hAnsi="Arial" w:cs="Arial"/>
          <w:b/>
          <w:bCs/>
          <w:sz w:val="24"/>
          <w:szCs w:val="24"/>
        </w:rPr>
        <w:t>Carbon and Environmental Considerations</w:t>
      </w:r>
    </w:p>
    <w:p w14:paraId="55A54AC5" w14:textId="48D2E422" w:rsidR="4E77FE57" w:rsidRPr="004D2493" w:rsidRDefault="4E77FE57"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 xml:space="preserve">Development of the BMW electric vehicle plant is a part of the Government’s broader national ambitions and investments to transition from the production of Internal Combustion Engines (ICE) to electric vehicles. The zero-emission vehicle (ZEV) mandate requires 80% of new cars and 70% of new vans sold in Great Britain to be zero emission by 2030, increasing to 100% by 2035. The Council seeks to support this development in meeting both national and Oxfordshire-wide ambitions to reduce carbon emissions by phasing out the production of ICE vehicles at the BMW Mini Plant. </w:t>
      </w:r>
    </w:p>
    <w:p w14:paraId="140DEF30" w14:textId="14AFDEF8" w:rsidR="4E77FE57" w:rsidRPr="004D2493" w:rsidRDefault="4E77FE57" w:rsidP="00DE5A36">
      <w:pPr>
        <w:rPr>
          <w:rFonts w:ascii="Arial" w:hAnsi="Arial" w:cs="Arial"/>
          <w:b/>
          <w:bCs/>
          <w:sz w:val="24"/>
          <w:szCs w:val="24"/>
        </w:rPr>
      </w:pPr>
      <w:r w:rsidRPr="004D2493">
        <w:rPr>
          <w:rFonts w:ascii="Arial" w:eastAsia="Calibri Light" w:hAnsi="Arial" w:cs="Arial"/>
          <w:b/>
          <w:bCs/>
          <w:sz w:val="24"/>
          <w:szCs w:val="24"/>
        </w:rPr>
        <w:t>Financial implications</w:t>
      </w:r>
    </w:p>
    <w:p w14:paraId="539D4176" w14:textId="4C003B16" w:rsidR="4E77FE57" w:rsidRPr="004D2493" w:rsidRDefault="4E77FE57" w:rsidP="004D2493">
      <w:pPr>
        <w:pStyle w:val="ListParagraph"/>
        <w:numPr>
          <w:ilvl w:val="0"/>
          <w:numId w:val="38"/>
        </w:numPr>
        <w:rPr>
          <w:rFonts w:ascii="Arial" w:eastAsia="Arial" w:hAnsi="Arial" w:cs="Arial"/>
          <w:color w:val="000000" w:themeColor="text1"/>
          <w:sz w:val="24"/>
          <w:szCs w:val="24"/>
        </w:rPr>
      </w:pPr>
      <w:r w:rsidRPr="004D2493">
        <w:rPr>
          <w:rFonts w:ascii="Arial" w:eastAsia="Arial" w:hAnsi="Arial" w:cs="Arial"/>
          <w:color w:val="000000" w:themeColor="text1"/>
          <w:sz w:val="24"/>
          <w:szCs w:val="24"/>
        </w:rPr>
        <w:t>The CIL liability of the site to be considered for exemption is £832,421, which would otherwise be (in absence of the claim for relief) spent on local infrastructure. It is however, expected that the site will contribute positively towards the local and regional economy by leading growth in the electrification of the UK automotive industry and create additional jobs as well as help to secure the future of manufacturing at the BMW Mini Plant.</w:t>
      </w:r>
    </w:p>
    <w:p w14:paraId="42A21975" w14:textId="7E96CD0F" w:rsidR="00B23186" w:rsidRPr="004D2493" w:rsidRDefault="4E77FE57" w:rsidP="00DE5A36">
      <w:pPr>
        <w:rPr>
          <w:rFonts w:ascii="Arial" w:hAnsi="Arial" w:cs="Arial"/>
          <w:b/>
          <w:bCs/>
          <w:sz w:val="24"/>
          <w:szCs w:val="24"/>
        </w:rPr>
      </w:pPr>
      <w:r w:rsidRPr="004D2493">
        <w:rPr>
          <w:rFonts w:ascii="Arial" w:eastAsia="Calibri Light" w:hAnsi="Arial" w:cs="Arial"/>
          <w:b/>
          <w:bCs/>
          <w:sz w:val="24"/>
          <w:szCs w:val="24"/>
        </w:rPr>
        <w:lastRenderedPageBreak/>
        <w:t>Legal issues</w:t>
      </w:r>
    </w:p>
    <w:p w14:paraId="5FB770BF" w14:textId="254FB814" w:rsidR="00B23186" w:rsidRDefault="00B23186" w:rsidP="004D2493">
      <w:pPr>
        <w:pStyle w:val="ListParagraph"/>
        <w:numPr>
          <w:ilvl w:val="0"/>
          <w:numId w:val="38"/>
        </w:numPr>
        <w:rPr>
          <w:rFonts w:ascii="Arial" w:eastAsia="Arial" w:hAnsi="Arial" w:cs="Arial"/>
          <w:color w:val="000000" w:themeColor="text1"/>
          <w:sz w:val="24"/>
          <w:szCs w:val="24"/>
          <w:lang w:val="en-GB"/>
        </w:rPr>
      </w:pPr>
      <w:r w:rsidRPr="004D2493">
        <w:rPr>
          <w:rFonts w:ascii="Arial" w:eastAsia="Arial" w:hAnsi="Arial" w:cs="Arial"/>
          <w:color w:val="000000" w:themeColor="text1"/>
          <w:sz w:val="24"/>
          <w:szCs w:val="24"/>
          <w:lang w:val="en-GB"/>
        </w:rPr>
        <w:t>The Council has sought external legal advice regarding whether the granting of relief in this case would amount to a subsidy under the terms of the Subsidy Control Act 2022 and, if so, whether the Council may reasonably and lawfully conclude that the subsidy control principles as set out in the Act are met such that the application for relief may be granted. This issue is also covered in Appendix 7 which is a report by KPGM commissioned by the Claimant and summarised in Appendix 6 which is a summary report by Norton Rose. The external advice the Council has received agrees with the legal advice in the KPGM report and that it is open to the Council to lawfully accept the conclusions in that report, including in respect of the subsidy control principles.</w:t>
      </w:r>
    </w:p>
    <w:p w14:paraId="324BC006" w14:textId="77777777" w:rsidR="004D2493" w:rsidRPr="004D2493" w:rsidRDefault="004D2493" w:rsidP="004D2493">
      <w:pPr>
        <w:pStyle w:val="ListParagraph"/>
        <w:ind w:left="360"/>
        <w:rPr>
          <w:rFonts w:ascii="Arial" w:eastAsia="Arial" w:hAnsi="Arial" w:cs="Arial"/>
          <w:color w:val="000000" w:themeColor="text1"/>
          <w:sz w:val="24"/>
          <w:szCs w:val="24"/>
          <w:lang w:val="en-GB"/>
        </w:rPr>
      </w:pPr>
    </w:p>
    <w:p w14:paraId="6F1E65E7" w14:textId="0D9E7C0B" w:rsidR="004D2493" w:rsidRPr="004D2493" w:rsidRDefault="00B23186" w:rsidP="004D2493">
      <w:pPr>
        <w:pStyle w:val="ListParagraph"/>
        <w:numPr>
          <w:ilvl w:val="0"/>
          <w:numId w:val="38"/>
        </w:numPr>
        <w:rPr>
          <w:rFonts w:ascii="Arial" w:eastAsia="Arial" w:hAnsi="Arial" w:cs="Arial"/>
          <w:color w:val="000000" w:themeColor="text1"/>
          <w:sz w:val="24"/>
          <w:szCs w:val="24"/>
          <w:lang w:val="en-GB"/>
        </w:rPr>
      </w:pPr>
      <w:r w:rsidRPr="004D2493">
        <w:rPr>
          <w:rFonts w:ascii="Arial" w:eastAsia="Arial" w:hAnsi="Arial" w:cs="Arial"/>
          <w:color w:val="000000" w:themeColor="text1"/>
          <w:sz w:val="24"/>
          <w:szCs w:val="24"/>
          <w:lang w:val="en-GB"/>
        </w:rPr>
        <w:t xml:space="preserve">The granting of exceptional circumstances relief (“DECR”) from the liability to pay CIL pursuant to BMW’s application </w:t>
      </w:r>
      <w:proofErr w:type="gramStart"/>
      <w:r w:rsidRPr="004D2493">
        <w:rPr>
          <w:rFonts w:ascii="Arial" w:eastAsia="Arial" w:hAnsi="Arial" w:cs="Arial"/>
          <w:color w:val="000000" w:themeColor="text1"/>
          <w:sz w:val="24"/>
          <w:szCs w:val="24"/>
          <w:lang w:val="en-GB"/>
        </w:rPr>
        <w:t>has to</w:t>
      </w:r>
      <w:proofErr w:type="gramEnd"/>
      <w:r w:rsidRPr="004D2493">
        <w:rPr>
          <w:rFonts w:ascii="Arial" w:eastAsia="Arial" w:hAnsi="Arial" w:cs="Arial"/>
          <w:color w:val="000000" w:themeColor="text1"/>
          <w:sz w:val="24"/>
          <w:szCs w:val="24"/>
          <w:lang w:val="en-GB"/>
        </w:rPr>
        <w:t xml:space="preserve"> be considered against the provisions set out in the Subsidy Control Act 2022 (“the Act”) now that the concept of state aid no longer, in any respect which is material to the application, applies in the UK.</w:t>
      </w:r>
    </w:p>
    <w:p w14:paraId="2253422C" w14:textId="77777777" w:rsidR="004D2493" w:rsidRPr="004D2493" w:rsidRDefault="004D2493" w:rsidP="004D2493">
      <w:pPr>
        <w:pStyle w:val="ListParagraph"/>
        <w:ind w:left="360"/>
        <w:rPr>
          <w:rFonts w:ascii="Arial" w:eastAsia="Arial" w:hAnsi="Arial" w:cs="Arial"/>
          <w:color w:val="000000" w:themeColor="text1"/>
          <w:sz w:val="24"/>
          <w:szCs w:val="24"/>
          <w:lang w:val="en-GB"/>
        </w:rPr>
      </w:pPr>
    </w:p>
    <w:p w14:paraId="11BDE408" w14:textId="1D829317" w:rsidR="004D2493" w:rsidRPr="004D2493" w:rsidRDefault="00B23186" w:rsidP="00F96CA8">
      <w:pPr>
        <w:pStyle w:val="ListParagraph"/>
        <w:ind w:left="360"/>
        <w:rPr>
          <w:rFonts w:ascii="Arial" w:eastAsia="Arial" w:hAnsi="Arial" w:cs="Arial"/>
          <w:color w:val="000000" w:themeColor="text1"/>
          <w:sz w:val="24"/>
          <w:szCs w:val="24"/>
          <w:lang w:val="en-GB"/>
        </w:rPr>
      </w:pPr>
      <w:r w:rsidRPr="004D2493">
        <w:rPr>
          <w:rFonts w:ascii="Arial" w:eastAsia="Arial" w:hAnsi="Arial" w:cs="Arial"/>
          <w:color w:val="000000" w:themeColor="text1"/>
          <w:sz w:val="24"/>
          <w:szCs w:val="24"/>
          <w:lang w:val="en-GB"/>
        </w:rPr>
        <w:t>The first issue to determine is whether the relief constitutes a subsidy for the purposes of the Act. It is considered that the DECR would constitute a subsidy for the purposes of the Act as it is given, directly or indirectly, from public resources by a public authority; it confers an economic advantage on one or more enterprises (namely BMW); it is specific, that is, it is such that it benefits one or more enterprises over one or more other enterprises with respect to the production of goods or the provision of services; and has, or is capable of having, an effect on competition or investment within the UK.  As such the Act is engaged.</w:t>
      </w:r>
    </w:p>
    <w:p w14:paraId="45A97A19" w14:textId="77777777" w:rsidR="004D2493" w:rsidRPr="004D2493" w:rsidRDefault="004D2493" w:rsidP="004D2493">
      <w:pPr>
        <w:pStyle w:val="ListParagraph"/>
        <w:ind w:left="360"/>
        <w:rPr>
          <w:rFonts w:ascii="Arial" w:eastAsia="Arial" w:hAnsi="Arial" w:cs="Arial"/>
          <w:color w:val="000000" w:themeColor="text1"/>
          <w:sz w:val="24"/>
          <w:szCs w:val="24"/>
          <w:lang w:val="en-GB"/>
        </w:rPr>
      </w:pPr>
    </w:p>
    <w:p w14:paraId="6C8D9D9C" w14:textId="42F55729" w:rsidR="004D2493" w:rsidRPr="004D2493" w:rsidRDefault="00B23186" w:rsidP="004D2493">
      <w:pPr>
        <w:pStyle w:val="ListParagraph"/>
        <w:numPr>
          <w:ilvl w:val="0"/>
          <w:numId w:val="38"/>
        </w:numPr>
        <w:rPr>
          <w:rFonts w:ascii="Arial" w:eastAsia="Arial" w:hAnsi="Arial" w:cs="Arial"/>
          <w:color w:val="000000" w:themeColor="text1"/>
          <w:sz w:val="24"/>
          <w:szCs w:val="24"/>
          <w:lang w:val="en-GB"/>
        </w:rPr>
      </w:pPr>
      <w:r w:rsidRPr="004D2493">
        <w:rPr>
          <w:rFonts w:ascii="Arial" w:eastAsia="Arial" w:hAnsi="Arial" w:cs="Arial"/>
          <w:color w:val="000000" w:themeColor="text1"/>
          <w:sz w:val="24"/>
          <w:szCs w:val="24"/>
          <w:lang w:val="en-GB"/>
        </w:rPr>
        <w:t xml:space="preserve">The Act contains </w:t>
      </w:r>
      <w:proofErr w:type="gramStart"/>
      <w:r w:rsidRPr="004D2493">
        <w:rPr>
          <w:rFonts w:ascii="Arial" w:eastAsia="Arial" w:hAnsi="Arial" w:cs="Arial"/>
          <w:color w:val="000000" w:themeColor="text1"/>
          <w:sz w:val="24"/>
          <w:szCs w:val="24"/>
          <w:lang w:val="en-GB"/>
        </w:rPr>
        <w:t>a number of</w:t>
      </w:r>
      <w:proofErr w:type="gramEnd"/>
      <w:r w:rsidRPr="004D2493">
        <w:rPr>
          <w:rFonts w:ascii="Arial" w:eastAsia="Arial" w:hAnsi="Arial" w:cs="Arial"/>
          <w:color w:val="000000" w:themeColor="text1"/>
          <w:sz w:val="24"/>
          <w:szCs w:val="24"/>
          <w:lang w:val="en-GB"/>
        </w:rPr>
        <w:t xml:space="preserve"> prohibitions (which are detailed in Appendix 7), which, if applicable, would make it unlawful to grant DECR, however, it is considered that none of the prohibitions apply in this case. </w:t>
      </w:r>
    </w:p>
    <w:p w14:paraId="14F094EA" w14:textId="77777777" w:rsidR="004D2493" w:rsidRPr="004D2493" w:rsidRDefault="004D2493" w:rsidP="004D2493">
      <w:pPr>
        <w:pStyle w:val="ListParagraph"/>
        <w:ind w:left="360"/>
        <w:rPr>
          <w:rFonts w:ascii="Arial" w:eastAsia="Arial" w:hAnsi="Arial" w:cs="Arial"/>
          <w:color w:val="000000" w:themeColor="text1"/>
          <w:sz w:val="24"/>
          <w:szCs w:val="24"/>
          <w:lang w:val="en-GB"/>
        </w:rPr>
      </w:pPr>
    </w:p>
    <w:p w14:paraId="28A3DD32" w14:textId="44D5B533" w:rsidR="00F96CA8" w:rsidRPr="00F96CA8" w:rsidRDefault="00B23186" w:rsidP="00F96CA8">
      <w:pPr>
        <w:pStyle w:val="ListParagraph"/>
        <w:numPr>
          <w:ilvl w:val="0"/>
          <w:numId w:val="38"/>
        </w:numPr>
        <w:rPr>
          <w:rFonts w:ascii="Arial" w:eastAsia="Arial" w:hAnsi="Arial" w:cs="Arial"/>
          <w:color w:val="000000" w:themeColor="text1"/>
          <w:sz w:val="24"/>
          <w:szCs w:val="24"/>
          <w:lang w:val="en-GB"/>
        </w:rPr>
      </w:pPr>
      <w:r w:rsidRPr="00F96CA8">
        <w:rPr>
          <w:rFonts w:ascii="Arial" w:eastAsia="Arial" w:hAnsi="Arial" w:cs="Arial"/>
          <w:color w:val="000000" w:themeColor="text1"/>
          <w:sz w:val="24"/>
          <w:szCs w:val="24"/>
          <w:lang w:val="en-GB"/>
        </w:rPr>
        <w:t>The Act specifies when a subsidy must be reported to the Competitions and Markets Authority (“CMA”) when a subsidy is regarded as being a subsidy “of particular interest”.</w:t>
      </w:r>
      <w:r w:rsidRPr="00F96CA8">
        <w:rPr>
          <w:rFonts w:ascii="Arial" w:eastAsia="Arial" w:hAnsi="Arial" w:cs="Arial"/>
          <w:color w:val="000000" w:themeColor="text1"/>
          <w:sz w:val="24"/>
          <w:szCs w:val="24"/>
          <w:lang w:val="en-GB"/>
        </w:rPr>
        <w:tab/>
        <w:t xml:space="preserve"> It is considered that the DECR in this case is not such a subsidy as it is less than £1 million.</w:t>
      </w:r>
    </w:p>
    <w:p w14:paraId="47051282" w14:textId="77777777" w:rsidR="00F96CA8" w:rsidRPr="004D2493" w:rsidRDefault="00F96CA8" w:rsidP="00F96CA8">
      <w:pPr>
        <w:pStyle w:val="ListParagraph"/>
        <w:ind w:left="360"/>
        <w:rPr>
          <w:rFonts w:ascii="Arial" w:eastAsia="Arial" w:hAnsi="Arial" w:cs="Arial"/>
          <w:color w:val="000000" w:themeColor="text1"/>
          <w:sz w:val="24"/>
          <w:szCs w:val="24"/>
          <w:lang w:val="en-GB"/>
        </w:rPr>
      </w:pPr>
    </w:p>
    <w:p w14:paraId="372F33A7" w14:textId="3DE03705" w:rsidR="00F96CA8" w:rsidRPr="00F96CA8" w:rsidRDefault="00B23186" w:rsidP="00F96CA8">
      <w:pPr>
        <w:pStyle w:val="ListParagraph"/>
        <w:numPr>
          <w:ilvl w:val="0"/>
          <w:numId w:val="38"/>
        </w:numPr>
        <w:rPr>
          <w:rFonts w:ascii="Arial" w:eastAsia="Arial" w:hAnsi="Arial" w:cs="Arial"/>
          <w:color w:val="000000" w:themeColor="text1"/>
          <w:sz w:val="24"/>
          <w:szCs w:val="24"/>
          <w:lang w:val="en-GB"/>
        </w:rPr>
      </w:pPr>
      <w:r w:rsidRPr="00F96CA8">
        <w:rPr>
          <w:rFonts w:ascii="Arial" w:eastAsia="Arial" w:hAnsi="Arial" w:cs="Arial"/>
          <w:color w:val="000000" w:themeColor="text1"/>
          <w:sz w:val="24"/>
          <w:szCs w:val="24"/>
          <w:lang w:val="en-GB"/>
        </w:rPr>
        <w:t>A public authority can make a voluntary referral to the CMA in other cases if the subsidy is a subsidy “of interest” and this applies where the total amount of related subsidies in the current year and 2 preceding years do not exceed £5 million.  It is considered that the DECR would be a subsidy “of interest” because the ECR together with the Government grant of £75 million would exceed the threshold.  However, referral to the CMA in such cases is voluntary. Officers do not consider that it is necessary in this case to refer the DECR to the CMA.</w:t>
      </w:r>
    </w:p>
    <w:p w14:paraId="5AE8FC98" w14:textId="77777777" w:rsidR="00F96CA8" w:rsidRPr="004D2493" w:rsidRDefault="00F96CA8" w:rsidP="00F96CA8">
      <w:pPr>
        <w:pStyle w:val="ListParagraph"/>
        <w:ind w:left="360"/>
        <w:rPr>
          <w:rFonts w:ascii="Arial" w:eastAsia="Arial" w:hAnsi="Arial" w:cs="Arial"/>
          <w:color w:val="000000" w:themeColor="text1"/>
          <w:sz w:val="24"/>
          <w:szCs w:val="24"/>
          <w:lang w:val="en-GB"/>
        </w:rPr>
      </w:pPr>
    </w:p>
    <w:p w14:paraId="05203596" w14:textId="70806F52" w:rsidR="00F96CA8" w:rsidRPr="00F96CA8" w:rsidRDefault="00B23186" w:rsidP="00F96CA8">
      <w:pPr>
        <w:pStyle w:val="ListParagraph"/>
        <w:numPr>
          <w:ilvl w:val="0"/>
          <w:numId w:val="38"/>
        </w:numPr>
        <w:rPr>
          <w:rFonts w:ascii="Arial" w:eastAsia="Arial" w:hAnsi="Arial" w:cs="Arial"/>
          <w:color w:val="000000" w:themeColor="text1"/>
          <w:sz w:val="24"/>
          <w:szCs w:val="24"/>
          <w:lang w:val="en-GB"/>
        </w:rPr>
      </w:pPr>
      <w:proofErr w:type="gramStart"/>
      <w:r w:rsidRPr="00F96CA8">
        <w:rPr>
          <w:rFonts w:ascii="Arial" w:eastAsia="Arial" w:hAnsi="Arial" w:cs="Arial"/>
          <w:color w:val="000000" w:themeColor="text1"/>
          <w:sz w:val="24"/>
          <w:szCs w:val="24"/>
          <w:lang w:val="en-GB"/>
        </w:rPr>
        <w:t>In order to</w:t>
      </w:r>
      <w:proofErr w:type="gramEnd"/>
      <w:r w:rsidRPr="00F96CA8">
        <w:rPr>
          <w:rFonts w:ascii="Arial" w:eastAsia="Arial" w:hAnsi="Arial" w:cs="Arial"/>
          <w:color w:val="000000" w:themeColor="text1"/>
          <w:sz w:val="24"/>
          <w:szCs w:val="24"/>
          <w:lang w:val="en-GB"/>
        </w:rPr>
        <w:t xml:space="preserve"> be lawful, the ECR must comply with the remainder of the overall subsidy control framework and must be consistent with the 7 subsidy control principles set out in the Act and which are detailed in Appendix 7.  This is a matter for the Council to determine.</w:t>
      </w:r>
    </w:p>
    <w:p w14:paraId="17146981" w14:textId="77777777" w:rsidR="00F96CA8" w:rsidRPr="004D2493" w:rsidRDefault="00F96CA8" w:rsidP="00F96CA8">
      <w:pPr>
        <w:pStyle w:val="ListParagraph"/>
        <w:ind w:left="360"/>
        <w:rPr>
          <w:rFonts w:ascii="Arial" w:eastAsia="Arial" w:hAnsi="Arial" w:cs="Arial"/>
          <w:color w:val="000000" w:themeColor="text1"/>
          <w:sz w:val="24"/>
          <w:szCs w:val="24"/>
          <w:lang w:val="en-GB"/>
        </w:rPr>
      </w:pPr>
    </w:p>
    <w:p w14:paraId="486DAE64" w14:textId="39AA8740" w:rsidR="00B23186" w:rsidRPr="004D2493" w:rsidRDefault="00B23186" w:rsidP="004D2493">
      <w:pPr>
        <w:pStyle w:val="ListParagraph"/>
        <w:numPr>
          <w:ilvl w:val="0"/>
          <w:numId w:val="38"/>
        </w:numPr>
        <w:rPr>
          <w:rFonts w:ascii="Arial" w:eastAsia="Arial" w:hAnsi="Arial" w:cs="Arial"/>
          <w:color w:val="000000" w:themeColor="text1"/>
          <w:sz w:val="24"/>
          <w:szCs w:val="24"/>
          <w:lang w:val="en-GB"/>
        </w:rPr>
      </w:pPr>
      <w:r w:rsidRPr="004D2493">
        <w:rPr>
          <w:rFonts w:ascii="Arial" w:eastAsia="Arial" w:hAnsi="Arial" w:cs="Arial"/>
          <w:color w:val="000000" w:themeColor="text1"/>
          <w:sz w:val="24"/>
          <w:szCs w:val="24"/>
          <w:lang w:val="en-GB"/>
        </w:rPr>
        <w:t xml:space="preserve">It is considered that the subsidy control principles are met for the following </w:t>
      </w:r>
      <w:proofErr w:type="gramStart"/>
      <w:r w:rsidRPr="004D2493">
        <w:rPr>
          <w:rFonts w:ascii="Arial" w:eastAsia="Arial" w:hAnsi="Arial" w:cs="Arial"/>
          <w:color w:val="000000" w:themeColor="text1"/>
          <w:sz w:val="24"/>
          <w:szCs w:val="24"/>
          <w:lang w:val="en-GB"/>
        </w:rPr>
        <w:t>reasons:-</w:t>
      </w:r>
      <w:proofErr w:type="gramEnd"/>
    </w:p>
    <w:p w14:paraId="32C8148F" w14:textId="786149BF" w:rsidR="00B23186" w:rsidRPr="00DE5A36" w:rsidRDefault="00B23186" w:rsidP="00DE5A36">
      <w:pPr>
        <w:rPr>
          <w:rFonts w:ascii="Arial" w:eastAsia="Arial" w:hAnsi="Arial" w:cs="Arial"/>
          <w:color w:val="000000" w:themeColor="text1"/>
          <w:sz w:val="24"/>
          <w:szCs w:val="24"/>
          <w:lang w:val="en-GB"/>
        </w:rPr>
      </w:pPr>
      <w:r w:rsidRPr="00DE5A36">
        <w:rPr>
          <w:rFonts w:ascii="Arial" w:eastAsia="Arial" w:hAnsi="Arial" w:cs="Arial"/>
          <w:color w:val="000000" w:themeColor="text1"/>
          <w:sz w:val="24"/>
          <w:szCs w:val="24"/>
          <w:lang w:val="en-GB"/>
        </w:rPr>
        <w:t>(</w:t>
      </w:r>
      <w:proofErr w:type="spellStart"/>
      <w:r w:rsidRPr="00DE5A36">
        <w:rPr>
          <w:rFonts w:ascii="Arial" w:eastAsia="Arial" w:hAnsi="Arial" w:cs="Arial"/>
          <w:color w:val="000000" w:themeColor="text1"/>
          <w:sz w:val="24"/>
          <w:szCs w:val="24"/>
          <w:lang w:val="en-GB"/>
        </w:rPr>
        <w:t>i</w:t>
      </w:r>
      <w:proofErr w:type="spellEnd"/>
      <w:r w:rsidRPr="00DE5A36">
        <w:rPr>
          <w:rFonts w:ascii="Arial" w:eastAsia="Arial" w:hAnsi="Arial" w:cs="Arial"/>
          <w:color w:val="000000" w:themeColor="text1"/>
          <w:sz w:val="24"/>
          <w:szCs w:val="24"/>
          <w:lang w:val="en-GB"/>
        </w:rPr>
        <w:t xml:space="preserve">)      </w:t>
      </w:r>
      <w:r w:rsidRPr="00DE5A36">
        <w:rPr>
          <w:rFonts w:ascii="Arial" w:eastAsia="Arial" w:hAnsi="Arial" w:cs="Arial"/>
          <w:b/>
          <w:color w:val="000000" w:themeColor="text1"/>
          <w:sz w:val="24"/>
          <w:szCs w:val="24"/>
          <w:lang w:val="en-GB"/>
        </w:rPr>
        <w:t>Common Interest</w:t>
      </w:r>
      <w:r w:rsidRPr="00DE5A36">
        <w:rPr>
          <w:rFonts w:ascii="Arial" w:eastAsia="Arial" w:hAnsi="Arial" w:cs="Arial"/>
          <w:color w:val="000000" w:themeColor="text1"/>
          <w:sz w:val="24"/>
          <w:szCs w:val="24"/>
          <w:lang w:val="en-GB"/>
        </w:rPr>
        <w:t>. The policy objectives of the DECR are to mitigate local economic disruption including generating new jobs and avoiding the potential loss of a range of job (including high skilled jobs) due to factory closure should production be reduced or cease at the Oxford plant. This represents an equity rationale and therefore a common interest.</w:t>
      </w:r>
    </w:p>
    <w:p w14:paraId="40C990CF" w14:textId="34315804" w:rsidR="00B23186" w:rsidRPr="00DE5A36" w:rsidRDefault="00B23186" w:rsidP="00DE5A36">
      <w:pPr>
        <w:rPr>
          <w:rFonts w:ascii="Arial" w:eastAsia="Arial" w:hAnsi="Arial" w:cs="Arial"/>
          <w:color w:val="000000" w:themeColor="text1"/>
          <w:sz w:val="24"/>
          <w:szCs w:val="24"/>
          <w:lang w:val="en-GB"/>
        </w:rPr>
      </w:pPr>
      <w:r w:rsidRPr="00DE5A36">
        <w:rPr>
          <w:rFonts w:ascii="Arial" w:eastAsia="Arial" w:hAnsi="Arial" w:cs="Arial"/>
          <w:color w:val="000000" w:themeColor="text1"/>
          <w:sz w:val="24"/>
          <w:szCs w:val="24"/>
          <w:lang w:val="en-GB"/>
        </w:rPr>
        <w:t xml:space="preserve">(ii) </w:t>
      </w:r>
      <w:r w:rsidRPr="00DE5A36">
        <w:rPr>
          <w:rFonts w:ascii="Arial" w:eastAsia="Arial" w:hAnsi="Arial" w:cs="Arial"/>
          <w:b/>
          <w:color w:val="000000" w:themeColor="text1"/>
          <w:sz w:val="24"/>
          <w:szCs w:val="24"/>
          <w:lang w:val="en-GB"/>
        </w:rPr>
        <w:t>Proportionate and necessary.</w:t>
      </w:r>
      <w:r w:rsidRPr="00DE5A36">
        <w:rPr>
          <w:rFonts w:ascii="Arial" w:eastAsia="Arial" w:hAnsi="Arial" w:cs="Arial"/>
          <w:color w:val="000000" w:themeColor="text1"/>
          <w:sz w:val="24"/>
          <w:szCs w:val="24"/>
          <w:lang w:val="en-GB"/>
        </w:rPr>
        <w:t xml:space="preserve"> The grant of DECR would represent less than 0.1% of</w:t>
      </w:r>
    </w:p>
    <w:p w14:paraId="0FC52D65" w14:textId="1BD1A18D" w:rsidR="00B23186" w:rsidRPr="00DE5A36" w:rsidRDefault="00B23186" w:rsidP="00DE5A36">
      <w:pPr>
        <w:rPr>
          <w:rFonts w:ascii="Arial" w:eastAsia="Arial" w:hAnsi="Arial" w:cs="Arial"/>
          <w:color w:val="000000" w:themeColor="text1"/>
          <w:sz w:val="24"/>
          <w:szCs w:val="24"/>
          <w:lang w:val="en-GB"/>
        </w:rPr>
      </w:pPr>
      <w:r w:rsidRPr="00DE5A36">
        <w:rPr>
          <w:rFonts w:ascii="Arial" w:eastAsia="Arial" w:hAnsi="Arial" w:cs="Arial"/>
          <w:color w:val="000000" w:themeColor="text1"/>
          <w:sz w:val="24"/>
          <w:szCs w:val="24"/>
          <w:lang w:val="en-GB"/>
        </w:rPr>
        <w:t xml:space="preserve">the total project cost and a minor proportion of the overall expenditure on the project. Equally, it represents a very small sum in comparison with the investment in the project by the UK Government. The level of subsidy sought by BMW in the form of DECR is not considered to represent a material risk of market distortion. The package of subsidies sought by BMW of which the DECR is a (small) part is necessary to contribute to the internal rate of return BMW requires to proceed. </w:t>
      </w:r>
    </w:p>
    <w:p w14:paraId="1A6B2727" w14:textId="74D15199" w:rsidR="00B23186" w:rsidRPr="00DE5A36" w:rsidRDefault="00B23186" w:rsidP="00DE5A36">
      <w:pPr>
        <w:rPr>
          <w:rFonts w:ascii="Arial" w:eastAsia="Arial" w:hAnsi="Arial" w:cs="Arial"/>
          <w:color w:val="000000" w:themeColor="text1"/>
          <w:sz w:val="24"/>
          <w:szCs w:val="24"/>
          <w:lang w:val="en-GB"/>
        </w:rPr>
      </w:pPr>
      <w:r w:rsidRPr="00DE5A36">
        <w:rPr>
          <w:rFonts w:ascii="Arial" w:eastAsia="Arial" w:hAnsi="Arial" w:cs="Arial"/>
          <w:color w:val="000000" w:themeColor="text1"/>
          <w:sz w:val="24"/>
          <w:szCs w:val="24"/>
          <w:lang w:val="en-GB"/>
        </w:rPr>
        <w:t xml:space="preserve">(iii) </w:t>
      </w:r>
      <w:r w:rsidRPr="00DE5A36">
        <w:rPr>
          <w:rFonts w:ascii="Arial" w:eastAsia="Arial" w:hAnsi="Arial" w:cs="Arial"/>
          <w:b/>
          <w:color w:val="000000" w:themeColor="text1"/>
          <w:sz w:val="24"/>
          <w:szCs w:val="24"/>
          <w:lang w:val="en-GB"/>
        </w:rPr>
        <w:t>Designed to change economic behaviour of beneficiary</w:t>
      </w:r>
      <w:r w:rsidRPr="00DE5A36">
        <w:rPr>
          <w:rFonts w:ascii="Arial" w:eastAsia="Arial" w:hAnsi="Arial" w:cs="Arial"/>
          <w:color w:val="000000" w:themeColor="text1"/>
          <w:sz w:val="24"/>
          <w:szCs w:val="24"/>
          <w:lang w:val="en-GB"/>
        </w:rPr>
        <w:t>. The grant of DECR would contribute to the bridging of the gap between the required return as per BMW’s investment policy and the currently calculated return. The grant of DECR would therefore influence the project’s financial viability, and this influences the investment decision.</w:t>
      </w:r>
    </w:p>
    <w:p w14:paraId="1BC9C422" w14:textId="1D343EFE" w:rsidR="00B23186" w:rsidRPr="00DE5A36" w:rsidRDefault="00B23186" w:rsidP="00DE5A36">
      <w:pPr>
        <w:rPr>
          <w:rFonts w:ascii="Arial" w:eastAsia="Arial" w:hAnsi="Arial" w:cs="Arial"/>
          <w:color w:val="000000" w:themeColor="text1"/>
          <w:sz w:val="24"/>
          <w:szCs w:val="24"/>
          <w:lang w:val="en-GB"/>
        </w:rPr>
      </w:pPr>
      <w:r w:rsidRPr="00DE5A36">
        <w:rPr>
          <w:rFonts w:ascii="Arial" w:eastAsia="Arial" w:hAnsi="Arial" w:cs="Arial"/>
          <w:color w:val="000000" w:themeColor="text1"/>
          <w:sz w:val="24"/>
          <w:szCs w:val="24"/>
          <w:lang w:val="en-GB"/>
        </w:rPr>
        <w:t xml:space="preserve">(iv) </w:t>
      </w:r>
      <w:r w:rsidRPr="00DE5A36">
        <w:rPr>
          <w:rFonts w:ascii="Arial" w:eastAsia="Arial" w:hAnsi="Arial" w:cs="Arial"/>
          <w:b/>
          <w:color w:val="000000" w:themeColor="text1"/>
          <w:sz w:val="24"/>
          <w:szCs w:val="24"/>
          <w:lang w:val="en-GB"/>
        </w:rPr>
        <w:t>Costs that would be funded anyway</w:t>
      </w:r>
      <w:r w:rsidRPr="00DE5A36">
        <w:rPr>
          <w:rFonts w:ascii="Arial" w:eastAsia="Arial" w:hAnsi="Arial" w:cs="Arial"/>
          <w:color w:val="000000" w:themeColor="text1"/>
          <w:sz w:val="24"/>
          <w:szCs w:val="24"/>
          <w:lang w:val="en-GB"/>
        </w:rPr>
        <w:t xml:space="preserve">. In the absence of DECR BMW’s internal rate of return threshold for the investment to proceed would not be reached </w:t>
      </w:r>
      <w:proofErr w:type="gramStart"/>
      <w:r w:rsidRPr="00DE5A36">
        <w:rPr>
          <w:rFonts w:ascii="Arial" w:eastAsia="Arial" w:hAnsi="Arial" w:cs="Arial"/>
          <w:color w:val="000000" w:themeColor="text1"/>
          <w:sz w:val="24"/>
          <w:szCs w:val="24"/>
          <w:lang w:val="en-GB"/>
        </w:rPr>
        <w:t>so as to</w:t>
      </w:r>
      <w:proofErr w:type="gramEnd"/>
      <w:r w:rsidRPr="00DE5A36">
        <w:rPr>
          <w:rFonts w:ascii="Arial" w:eastAsia="Arial" w:hAnsi="Arial" w:cs="Arial"/>
          <w:color w:val="000000" w:themeColor="text1"/>
          <w:sz w:val="24"/>
          <w:szCs w:val="24"/>
          <w:lang w:val="en-GB"/>
        </w:rPr>
        <w:t xml:space="preserve"> allow the project to proceed. Other than through the investment package (of which the ECR is a part), there is no other identified source of funding to allow the project to proceed. </w:t>
      </w:r>
    </w:p>
    <w:p w14:paraId="26761256" w14:textId="795436F0" w:rsidR="00B23186" w:rsidRPr="00DE5A36" w:rsidRDefault="00B23186" w:rsidP="00DE5A36">
      <w:pPr>
        <w:rPr>
          <w:rFonts w:ascii="Arial" w:eastAsia="Arial" w:hAnsi="Arial" w:cs="Arial"/>
          <w:color w:val="000000" w:themeColor="text1"/>
          <w:sz w:val="24"/>
          <w:szCs w:val="24"/>
          <w:lang w:val="en-GB"/>
        </w:rPr>
      </w:pPr>
      <w:r w:rsidRPr="00DE5A36">
        <w:rPr>
          <w:rFonts w:ascii="Arial" w:eastAsia="Arial" w:hAnsi="Arial" w:cs="Arial"/>
          <w:color w:val="000000" w:themeColor="text1"/>
          <w:sz w:val="24"/>
          <w:szCs w:val="24"/>
          <w:lang w:val="en-GB"/>
        </w:rPr>
        <w:t xml:space="preserve">(v) </w:t>
      </w:r>
      <w:r w:rsidRPr="00DE5A36">
        <w:rPr>
          <w:rFonts w:ascii="Arial" w:eastAsia="Arial" w:hAnsi="Arial" w:cs="Arial"/>
          <w:b/>
          <w:color w:val="000000" w:themeColor="text1"/>
          <w:sz w:val="24"/>
          <w:szCs w:val="24"/>
          <w:lang w:val="en-GB"/>
        </w:rPr>
        <w:t>Least distortive means of achieving policy objective</w:t>
      </w:r>
      <w:r w:rsidRPr="00DE5A36">
        <w:rPr>
          <w:rFonts w:ascii="Arial" w:eastAsia="Arial" w:hAnsi="Arial" w:cs="Arial"/>
          <w:color w:val="000000" w:themeColor="text1"/>
          <w:sz w:val="24"/>
          <w:szCs w:val="24"/>
          <w:lang w:val="en-GB"/>
        </w:rPr>
        <w:t xml:space="preserve">. BMW has verbally confirmed that a loan for CIL is not an option, that its ultimate holding company does not undertake external loan financing for capex related projects and that it would not positively influence the IRR calculation. The subsidy is therefore appropriate </w:t>
      </w:r>
      <w:proofErr w:type="gramStart"/>
      <w:r w:rsidRPr="00DE5A36">
        <w:rPr>
          <w:rFonts w:ascii="Arial" w:eastAsia="Arial" w:hAnsi="Arial" w:cs="Arial"/>
          <w:color w:val="000000" w:themeColor="text1"/>
          <w:sz w:val="24"/>
          <w:szCs w:val="24"/>
          <w:lang w:val="en-GB"/>
        </w:rPr>
        <w:t>as a means to</w:t>
      </w:r>
      <w:proofErr w:type="gramEnd"/>
      <w:r w:rsidRPr="00DE5A36">
        <w:rPr>
          <w:rFonts w:ascii="Arial" w:eastAsia="Arial" w:hAnsi="Arial" w:cs="Arial"/>
          <w:color w:val="000000" w:themeColor="text1"/>
          <w:sz w:val="24"/>
          <w:szCs w:val="24"/>
          <w:lang w:val="en-GB"/>
        </w:rPr>
        <w:t xml:space="preserve"> contribute to this important project and the objectives (including job creation and security of retention it would achieve). No other less distortive means have been identified and the subsidy through DECR is considered unlikely to cause material trade distortions.</w:t>
      </w:r>
    </w:p>
    <w:p w14:paraId="1AAA39BF" w14:textId="2ECC9FA3" w:rsidR="00B23186" w:rsidRPr="00DE5A36" w:rsidRDefault="00B23186" w:rsidP="00DE5A36">
      <w:pPr>
        <w:rPr>
          <w:rFonts w:ascii="Arial" w:eastAsia="Arial" w:hAnsi="Arial" w:cs="Arial"/>
          <w:color w:val="000000" w:themeColor="text1"/>
          <w:sz w:val="24"/>
          <w:szCs w:val="24"/>
          <w:lang w:val="en-GB"/>
        </w:rPr>
      </w:pPr>
      <w:r w:rsidRPr="00DE5A36">
        <w:rPr>
          <w:rFonts w:ascii="Arial" w:eastAsia="Arial" w:hAnsi="Arial" w:cs="Arial"/>
          <w:color w:val="000000" w:themeColor="text1"/>
          <w:sz w:val="24"/>
          <w:szCs w:val="24"/>
          <w:lang w:val="en-GB"/>
        </w:rPr>
        <w:lastRenderedPageBreak/>
        <w:t xml:space="preserve">(vi) </w:t>
      </w:r>
      <w:r w:rsidRPr="00DE5A36">
        <w:rPr>
          <w:rFonts w:ascii="Arial" w:eastAsia="Arial" w:hAnsi="Arial" w:cs="Arial"/>
          <w:b/>
          <w:color w:val="000000" w:themeColor="text1"/>
          <w:sz w:val="24"/>
          <w:szCs w:val="24"/>
          <w:lang w:val="en-GB"/>
        </w:rPr>
        <w:t>Competition and investment within the UK</w:t>
      </w:r>
      <w:r w:rsidRPr="00DE5A36">
        <w:rPr>
          <w:rFonts w:ascii="Arial" w:eastAsia="Arial" w:hAnsi="Arial" w:cs="Arial"/>
          <w:color w:val="000000" w:themeColor="text1"/>
          <w:sz w:val="24"/>
          <w:szCs w:val="24"/>
          <w:lang w:val="en-GB"/>
        </w:rPr>
        <w:t>. The grant of DECR is not considered likely to affect competition within the UK or investment (other than by BMW in the form of its investment in the project). If the electrified MINI is produced at alternative premises outside the UK, any pricing impact appears likely to be highly immaterial, as the grant of CIL Relief represents a very small portion of market revenue, and production costs are not materially different.</w:t>
      </w:r>
    </w:p>
    <w:p w14:paraId="0F761953" w14:textId="77777777" w:rsidR="00B23186" w:rsidRPr="00DE5A36" w:rsidRDefault="00B23186" w:rsidP="00DE5A36">
      <w:pPr>
        <w:rPr>
          <w:rFonts w:ascii="Arial" w:eastAsia="Arial" w:hAnsi="Arial" w:cs="Arial"/>
          <w:color w:val="000000" w:themeColor="text1"/>
          <w:sz w:val="24"/>
          <w:szCs w:val="24"/>
          <w:lang w:val="en-GB"/>
        </w:rPr>
      </w:pPr>
      <w:r w:rsidRPr="00DE5A36">
        <w:rPr>
          <w:rFonts w:ascii="Arial" w:eastAsia="Arial" w:hAnsi="Arial" w:cs="Arial"/>
          <w:color w:val="000000" w:themeColor="text1"/>
          <w:sz w:val="24"/>
          <w:szCs w:val="24"/>
          <w:lang w:val="en-GB"/>
        </w:rPr>
        <w:t xml:space="preserve">(vii) </w:t>
      </w:r>
      <w:r w:rsidRPr="00DE5A36">
        <w:rPr>
          <w:rFonts w:ascii="Arial" w:eastAsia="Arial" w:hAnsi="Arial" w:cs="Arial"/>
          <w:b/>
          <w:color w:val="000000" w:themeColor="text1"/>
          <w:sz w:val="24"/>
          <w:szCs w:val="24"/>
          <w:lang w:val="en-GB"/>
        </w:rPr>
        <w:t>Beneficial effects to outweigh negative effects</w:t>
      </w:r>
      <w:r w:rsidRPr="00DE5A36">
        <w:rPr>
          <w:rFonts w:ascii="Arial" w:eastAsia="Arial" w:hAnsi="Arial" w:cs="Arial"/>
          <w:color w:val="000000" w:themeColor="text1"/>
          <w:sz w:val="24"/>
          <w:szCs w:val="24"/>
          <w:lang w:val="en-GB"/>
        </w:rPr>
        <w:t>. Given that the evidence gathered indicates that any potential negative impacts on competition or investment are likely to be minimal or not to arise at all, the beneficial effects of the grant of CIL Relief would appear to be likely to outweigh the negative effects.</w:t>
      </w:r>
    </w:p>
    <w:p w14:paraId="40B63CD3" w14:textId="115BDD20" w:rsidR="00B23186" w:rsidRPr="00DE5A36" w:rsidRDefault="00B23186" w:rsidP="00DE5A36">
      <w:pPr>
        <w:rPr>
          <w:rFonts w:ascii="Arial" w:eastAsia="Arial" w:hAnsi="Arial" w:cs="Arial"/>
          <w:color w:val="000000" w:themeColor="text1"/>
          <w:sz w:val="24"/>
          <w:szCs w:val="24"/>
          <w:lang w:val="en-GB"/>
        </w:rPr>
      </w:pPr>
      <w:r w:rsidRPr="00DE5A36">
        <w:rPr>
          <w:rFonts w:ascii="Arial" w:eastAsia="Arial" w:hAnsi="Arial" w:cs="Arial"/>
          <w:color w:val="000000" w:themeColor="text1"/>
          <w:sz w:val="24"/>
          <w:szCs w:val="24"/>
          <w:lang w:val="en-GB"/>
        </w:rPr>
        <w:t xml:space="preserve">Officers consider that the subsidy control principles are met in respect of the </w:t>
      </w:r>
      <w:r w:rsidR="0029527F" w:rsidRPr="00DE5A36">
        <w:rPr>
          <w:rFonts w:ascii="Arial" w:eastAsia="Arial" w:hAnsi="Arial" w:cs="Arial"/>
          <w:color w:val="000000" w:themeColor="text1"/>
          <w:sz w:val="24"/>
          <w:szCs w:val="24"/>
          <w:lang w:val="en-GB"/>
        </w:rPr>
        <w:t>D</w:t>
      </w:r>
      <w:r w:rsidRPr="00DE5A36">
        <w:rPr>
          <w:rFonts w:ascii="Arial" w:eastAsia="Arial" w:hAnsi="Arial" w:cs="Arial"/>
          <w:color w:val="000000" w:themeColor="text1"/>
          <w:sz w:val="24"/>
          <w:szCs w:val="24"/>
          <w:lang w:val="en-GB"/>
        </w:rPr>
        <w:t>ECR relief sought and that the grant of relief would be consistent with those principles.</w:t>
      </w:r>
    </w:p>
    <w:p w14:paraId="2A4842EB" w14:textId="77777777" w:rsidR="00B23186" w:rsidRPr="00DE5A36" w:rsidRDefault="00B23186" w:rsidP="00DE5A36">
      <w:pPr>
        <w:rPr>
          <w:rFonts w:ascii="Arial" w:eastAsia="Arial" w:hAnsi="Arial" w:cs="Arial"/>
          <w:color w:val="000000" w:themeColor="text1"/>
          <w:sz w:val="24"/>
          <w:szCs w:val="24"/>
          <w:lang w:val="en-GB"/>
        </w:rPr>
      </w:pPr>
      <w:r w:rsidRPr="00DE5A36">
        <w:rPr>
          <w:rFonts w:ascii="Arial" w:eastAsia="Arial" w:hAnsi="Arial" w:cs="Arial"/>
          <w:color w:val="000000" w:themeColor="text1"/>
          <w:sz w:val="24"/>
          <w:szCs w:val="24"/>
          <w:lang w:val="en-GB"/>
        </w:rPr>
        <w:t xml:space="preserve">Additional considerations need to be considered if the subsidy proposed to be given is in relation to “energy and environment”. The term “energy and environment” is not defined in the Act and there is no relevant case law. However, given the objective of the project it is possible that the subsidy would be found to engage the energy and environment principles set out. Officers have considered those principles as set out in the Act and, to the extent that each is engaged, they </w:t>
      </w:r>
      <w:proofErr w:type="gramStart"/>
      <w:r w:rsidRPr="00DE5A36">
        <w:rPr>
          <w:rFonts w:ascii="Arial" w:eastAsia="Arial" w:hAnsi="Arial" w:cs="Arial"/>
          <w:color w:val="000000" w:themeColor="text1"/>
          <w:sz w:val="24"/>
          <w:szCs w:val="24"/>
          <w:lang w:val="en-GB"/>
        </w:rPr>
        <w:t>are considered to be</w:t>
      </w:r>
      <w:proofErr w:type="gramEnd"/>
      <w:r w:rsidRPr="00DE5A36">
        <w:rPr>
          <w:rFonts w:ascii="Arial" w:eastAsia="Arial" w:hAnsi="Arial" w:cs="Arial"/>
          <w:color w:val="000000" w:themeColor="text1"/>
          <w:sz w:val="24"/>
          <w:szCs w:val="24"/>
          <w:lang w:val="en-GB"/>
        </w:rPr>
        <w:t xml:space="preserve"> met, for the same reasons as are set out in section 5.5 of the KPMG Report, which officers (and the Council’s legal advisers) consider to be sound.</w:t>
      </w:r>
    </w:p>
    <w:p w14:paraId="313C0A2A" w14:textId="77777777" w:rsidR="00B23186" w:rsidRPr="00DE5A36" w:rsidRDefault="00B23186" w:rsidP="00DE5A36">
      <w:pPr>
        <w:rPr>
          <w:rFonts w:ascii="Arial" w:eastAsia="Arial" w:hAnsi="Arial" w:cs="Arial"/>
          <w:color w:val="000000" w:themeColor="text1"/>
          <w:sz w:val="24"/>
          <w:szCs w:val="24"/>
          <w:lang w:val="en-GB"/>
        </w:rPr>
      </w:pPr>
      <w:r w:rsidRPr="00DE5A36">
        <w:rPr>
          <w:rFonts w:ascii="Arial" w:eastAsia="Arial" w:hAnsi="Arial" w:cs="Arial"/>
          <w:color w:val="000000" w:themeColor="text1"/>
          <w:sz w:val="24"/>
          <w:szCs w:val="24"/>
          <w:lang w:val="en-GB"/>
        </w:rPr>
        <w:t xml:space="preserve">For completeness, CIL Relief, if granted, is not considered to have a “genuine and direct link” with Northern Ireland. As such, the relevant provisions of the Windsor Framework, which retains certain elements of EU law in respect of trade between the Great Britain and Northern Ireland are not considered to be engaged. </w:t>
      </w:r>
    </w:p>
    <w:p w14:paraId="675EAA19" w14:textId="11C6894C" w:rsidR="00B23186" w:rsidRPr="00F96CA8" w:rsidRDefault="00B23186" w:rsidP="00F96CA8">
      <w:pPr>
        <w:pStyle w:val="ListParagraph"/>
        <w:numPr>
          <w:ilvl w:val="0"/>
          <w:numId w:val="38"/>
        </w:numPr>
        <w:rPr>
          <w:rFonts w:ascii="Arial" w:eastAsia="Arial" w:hAnsi="Arial" w:cs="Arial"/>
          <w:color w:val="000000" w:themeColor="text1"/>
          <w:sz w:val="24"/>
          <w:szCs w:val="24"/>
          <w:lang w:val="en-GB"/>
        </w:rPr>
      </w:pPr>
      <w:r w:rsidRPr="00F96CA8">
        <w:rPr>
          <w:rFonts w:ascii="Arial" w:eastAsia="Arial" w:hAnsi="Arial" w:cs="Arial"/>
          <w:color w:val="000000" w:themeColor="text1"/>
          <w:sz w:val="24"/>
          <w:szCs w:val="24"/>
          <w:lang w:val="en-GB"/>
        </w:rPr>
        <w:t xml:space="preserve">To conclude, the external legal advice the Council has received on this matter agrees with the detailed advice in Appendix 7 and, as such, it is considered that the granting of </w:t>
      </w:r>
      <w:r w:rsidR="0029527F" w:rsidRPr="00F96CA8">
        <w:rPr>
          <w:rFonts w:ascii="Arial" w:eastAsia="Arial" w:hAnsi="Arial" w:cs="Arial"/>
          <w:color w:val="000000" w:themeColor="text1"/>
          <w:sz w:val="24"/>
          <w:szCs w:val="24"/>
          <w:lang w:val="en-GB"/>
        </w:rPr>
        <w:t>D</w:t>
      </w:r>
      <w:r w:rsidRPr="00F96CA8">
        <w:rPr>
          <w:rFonts w:ascii="Arial" w:eastAsia="Arial" w:hAnsi="Arial" w:cs="Arial"/>
          <w:color w:val="000000" w:themeColor="text1"/>
          <w:sz w:val="24"/>
          <w:szCs w:val="24"/>
          <w:lang w:val="en-GB"/>
        </w:rPr>
        <w:t>ECR in this case would comply with the Subsidy Control Act 2022 and would be lawful.</w:t>
      </w:r>
      <w:r w:rsidRPr="00F96CA8">
        <w:rPr>
          <w:rFonts w:ascii="Arial" w:eastAsia="Arial" w:hAnsi="Arial" w:cs="Arial"/>
          <w:color w:val="000000" w:themeColor="text1"/>
          <w:sz w:val="24"/>
          <w:szCs w:val="24"/>
          <w:lang w:val="en-GB"/>
        </w:rPr>
        <w:tab/>
      </w:r>
    </w:p>
    <w:p w14:paraId="08521C55" w14:textId="6C6B6CC8" w:rsidR="4E77FE57" w:rsidRPr="00731F1C" w:rsidRDefault="4E77FE57" w:rsidP="00DE5A36">
      <w:pPr>
        <w:rPr>
          <w:rFonts w:ascii="Arial" w:hAnsi="Arial" w:cs="Arial"/>
          <w:b/>
          <w:bCs/>
          <w:sz w:val="24"/>
          <w:szCs w:val="24"/>
        </w:rPr>
      </w:pPr>
      <w:r w:rsidRPr="00731F1C">
        <w:rPr>
          <w:rFonts w:ascii="Arial" w:eastAsia="Calibri Light" w:hAnsi="Arial" w:cs="Arial"/>
          <w:b/>
          <w:bCs/>
          <w:sz w:val="24"/>
          <w:szCs w:val="24"/>
        </w:rPr>
        <w:t>Level of risk</w:t>
      </w:r>
    </w:p>
    <w:p w14:paraId="5DE25F80" w14:textId="1934E7C7" w:rsidR="4E77FE57" w:rsidRPr="00F96CA8" w:rsidRDefault="4E77FE57" w:rsidP="00F96CA8">
      <w:pPr>
        <w:pStyle w:val="ListParagraph"/>
        <w:numPr>
          <w:ilvl w:val="0"/>
          <w:numId w:val="38"/>
        </w:numPr>
        <w:rPr>
          <w:rFonts w:ascii="Arial" w:eastAsia="Arial" w:hAnsi="Arial" w:cs="Arial"/>
          <w:sz w:val="24"/>
          <w:szCs w:val="24"/>
        </w:rPr>
      </w:pPr>
      <w:r w:rsidRPr="00F96CA8">
        <w:rPr>
          <w:rFonts w:ascii="Arial" w:eastAsia="Arial" w:hAnsi="Arial" w:cs="Arial"/>
          <w:sz w:val="24"/>
          <w:szCs w:val="24"/>
        </w:rPr>
        <w:t>A risk assessment has been undertaken and the risk register is attached (Appendix 3).</w:t>
      </w:r>
    </w:p>
    <w:p w14:paraId="4FC77151" w14:textId="023A52AF" w:rsidR="4E77FE57" w:rsidRPr="00F96CA8" w:rsidRDefault="4E77FE57" w:rsidP="00DE5A36">
      <w:pPr>
        <w:rPr>
          <w:rFonts w:ascii="Arial" w:hAnsi="Arial" w:cs="Arial"/>
          <w:b/>
          <w:bCs/>
          <w:sz w:val="24"/>
          <w:szCs w:val="24"/>
        </w:rPr>
      </w:pPr>
      <w:r w:rsidRPr="00F96CA8">
        <w:rPr>
          <w:rFonts w:ascii="Arial" w:eastAsia="Calibri Light" w:hAnsi="Arial" w:cs="Arial"/>
          <w:b/>
          <w:bCs/>
          <w:sz w:val="24"/>
          <w:szCs w:val="24"/>
        </w:rPr>
        <w:t>Equalities impact</w:t>
      </w:r>
    </w:p>
    <w:p w14:paraId="2A8FF372" w14:textId="79819ADA" w:rsidR="7A54A25F" w:rsidRPr="00F96CA8" w:rsidRDefault="7A54A25F" w:rsidP="00F96CA8">
      <w:pPr>
        <w:pStyle w:val="ListParagraph"/>
        <w:numPr>
          <w:ilvl w:val="0"/>
          <w:numId w:val="38"/>
        </w:numPr>
        <w:rPr>
          <w:rFonts w:ascii="Arial" w:eastAsia="Arial" w:hAnsi="Arial" w:cs="Arial"/>
          <w:sz w:val="24"/>
          <w:szCs w:val="24"/>
        </w:rPr>
      </w:pPr>
      <w:r w:rsidRPr="00F96CA8">
        <w:rPr>
          <w:rFonts w:ascii="Arial" w:eastAsia="Arial" w:hAnsi="Arial" w:cs="Arial"/>
          <w:sz w:val="24"/>
          <w:szCs w:val="24"/>
        </w:rPr>
        <w:t>There are no equalities impacts arising from this report.</w:t>
      </w:r>
    </w:p>
    <w:p w14:paraId="4E22E338" w14:textId="1CAE4861" w:rsidR="62C3B4FE" w:rsidRPr="00DE5A36" w:rsidRDefault="62C3B4FE" w:rsidP="00DE5A36">
      <w:pPr>
        <w:rPr>
          <w:rFonts w:ascii="Arial" w:hAnsi="Arial" w:cs="Arial"/>
          <w:sz w:val="24"/>
          <w:szCs w:val="24"/>
        </w:rPr>
      </w:pPr>
    </w:p>
    <w:tbl>
      <w:tblPr>
        <w:tblW w:w="0" w:type="auto"/>
        <w:tblInd w:w="105" w:type="dxa"/>
        <w:tblLayout w:type="fixed"/>
        <w:tblLook w:val="04A0" w:firstRow="1" w:lastRow="0" w:firstColumn="1" w:lastColumn="0" w:noHBand="0" w:noVBand="1"/>
      </w:tblPr>
      <w:tblGrid>
        <w:gridCol w:w="3960"/>
        <w:gridCol w:w="4950"/>
      </w:tblGrid>
      <w:tr w:rsidR="7C0F511F" w:rsidRPr="00DE5A36" w14:paraId="328FA159" w14:textId="77777777" w:rsidTr="62C3B4FE">
        <w:trPr>
          <w:trHeight w:val="390"/>
        </w:trPr>
        <w:tc>
          <w:tcPr>
            <w:tcW w:w="3960" w:type="dxa"/>
            <w:tcBorders>
              <w:top w:val="single" w:sz="8" w:space="0" w:color="000000" w:themeColor="text1"/>
              <w:left w:val="single" w:sz="8" w:space="0" w:color="000000" w:themeColor="text1"/>
              <w:bottom w:val="single" w:sz="8" w:space="0" w:color="000000" w:themeColor="text1"/>
              <w:right w:val="nil"/>
            </w:tcBorders>
            <w:tcMar>
              <w:left w:w="105" w:type="dxa"/>
              <w:right w:w="105" w:type="dxa"/>
            </w:tcMar>
          </w:tcPr>
          <w:p w14:paraId="26261727" w14:textId="4395B6BC" w:rsidR="7C0F511F" w:rsidRPr="00DE5A36" w:rsidRDefault="7C0F511F" w:rsidP="00DE5A36">
            <w:pPr>
              <w:rPr>
                <w:rFonts w:ascii="Arial" w:hAnsi="Arial" w:cs="Arial"/>
                <w:sz w:val="24"/>
                <w:szCs w:val="24"/>
              </w:rPr>
            </w:pPr>
            <w:r w:rsidRPr="00DE5A36">
              <w:rPr>
                <w:rFonts w:ascii="Arial" w:eastAsia="Arial" w:hAnsi="Arial" w:cs="Arial"/>
                <w:b/>
                <w:bCs/>
                <w:color w:val="000000" w:themeColor="text1"/>
                <w:sz w:val="24"/>
                <w:szCs w:val="24"/>
              </w:rPr>
              <w:t>Report author</w:t>
            </w:r>
          </w:p>
        </w:tc>
        <w:tc>
          <w:tcPr>
            <w:tcW w:w="4950" w:type="dxa"/>
            <w:tcBorders>
              <w:top w:val="single" w:sz="8" w:space="0" w:color="000000" w:themeColor="text1"/>
              <w:left w:val="nil"/>
              <w:bottom w:val="single" w:sz="8" w:space="0" w:color="000000" w:themeColor="text1"/>
              <w:right w:val="single" w:sz="8" w:space="0" w:color="000000" w:themeColor="text1"/>
            </w:tcBorders>
            <w:tcMar>
              <w:left w:w="105" w:type="dxa"/>
              <w:right w:w="105" w:type="dxa"/>
            </w:tcMar>
          </w:tcPr>
          <w:p w14:paraId="7EA5F172" w14:textId="324AA369" w:rsidR="7C0F511F" w:rsidRPr="00DE5A36" w:rsidRDefault="7C0F511F" w:rsidP="00DE5A36">
            <w:pPr>
              <w:rPr>
                <w:rFonts w:ascii="Arial" w:hAnsi="Arial" w:cs="Arial"/>
                <w:sz w:val="24"/>
                <w:szCs w:val="24"/>
              </w:rPr>
            </w:pPr>
            <w:r w:rsidRPr="00DE5A36">
              <w:rPr>
                <w:rFonts w:ascii="Arial" w:eastAsia="Arial" w:hAnsi="Arial" w:cs="Arial"/>
                <w:color w:val="000000" w:themeColor="text1"/>
                <w:sz w:val="24"/>
                <w:szCs w:val="24"/>
              </w:rPr>
              <w:t>Lan Nguyen</w:t>
            </w:r>
          </w:p>
        </w:tc>
      </w:tr>
      <w:tr w:rsidR="7C0F511F" w:rsidRPr="00DE5A36" w14:paraId="4E559ADE" w14:textId="77777777" w:rsidTr="62C3B4FE">
        <w:trPr>
          <w:trHeight w:val="390"/>
        </w:trPr>
        <w:tc>
          <w:tcPr>
            <w:tcW w:w="3960" w:type="dxa"/>
            <w:tcBorders>
              <w:top w:val="single" w:sz="8" w:space="0" w:color="000000" w:themeColor="text1"/>
              <w:left w:val="single" w:sz="8" w:space="0" w:color="000000" w:themeColor="text1"/>
              <w:bottom w:val="nil"/>
              <w:right w:val="nil"/>
            </w:tcBorders>
            <w:tcMar>
              <w:left w:w="105" w:type="dxa"/>
              <w:right w:w="105" w:type="dxa"/>
            </w:tcMar>
          </w:tcPr>
          <w:p w14:paraId="2ACA87D0" w14:textId="4A21DDB8" w:rsidR="7C0F511F" w:rsidRPr="00DE5A36" w:rsidRDefault="7C0F511F" w:rsidP="00DE5A36">
            <w:pPr>
              <w:rPr>
                <w:rFonts w:ascii="Arial" w:hAnsi="Arial" w:cs="Arial"/>
                <w:sz w:val="24"/>
                <w:szCs w:val="24"/>
              </w:rPr>
            </w:pPr>
            <w:r w:rsidRPr="00DE5A36">
              <w:rPr>
                <w:rFonts w:ascii="Arial" w:eastAsia="Arial" w:hAnsi="Arial" w:cs="Arial"/>
                <w:color w:val="000000" w:themeColor="text1"/>
                <w:sz w:val="24"/>
                <w:szCs w:val="24"/>
              </w:rPr>
              <w:t>Job title</w:t>
            </w:r>
          </w:p>
        </w:tc>
        <w:tc>
          <w:tcPr>
            <w:tcW w:w="4950" w:type="dxa"/>
            <w:tcBorders>
              <w:top w:val="single" w:sz="8" w:space="0" w:color="000000" w:themeColor="text1"/>
              <w:left w:val="nil"/>
              <w:bottom w:val="nil"/>
              <w:right w:val="single" w:sz="8" w:space="0" w:color="000000" w:themeColor="text1"/>
            </w:tcBorders>
            <w:tcMar>
              <w:left w:w="105" w:type="dxa"/>
              <w:right w:w="105" w:type="dxa"/>
            </w:tcMar>
          </w:tcPr>
          <w:p w14:paraId="1DA6CE15" w14:textId="1AAC5182" w:rsidR="7C0F511F" w:rsidRPr="00DE5A36" w:rsidRDefault="7C0F511F" w:rsidP="00DE5A36">
            <w:pPr>
              <w:rPr>
                <w:rFonts w:ascii="Arial" w:hAnsi="Arial" w:cs="Arial"/>
                <w:sz w:val="24"/>
                <w:szCs w:val="24"/>
              </w:rPr>
            </w:pPr>
            <w:r w:rsidRPr="00DE5A36">
              <w:rPr>
                <w:rFonts w:ascii="Arial" w:eastAsia="Arial" w:hAnsi="Arial" w:cs="Arial"/>
                <w:color w:val="000000" w:themeColor="text1"/>
                <w:sz w:val="24"/>
                <w:szCs w:val="24"/>
              </w:rPr>
              <w:t>Senior Data Analyst, Planning Policy</w:t>
            </w:r>
          </w:p>
        </w:tc>
      </w:tr>
      <w:tr w:rsidR="7C0F511F" w:rsidRPr="00DE5A36" w14:paraId="33075AA0" w14:textId="77777777" w:rsidTr="62C3B4FE">
        <w:trPr>
          <w:trHeight w:val="390"/>
        </w:trPr>
        <w:tc>
          <w:tcPr>
            <w:tcW w:w="3960" w:type="dxa"/>
            <w:tcBorders>
              <w:top w:val="nil"/>
              <w:left w:val="single" w:sz="8" w:space="0" w:color="000000" w:themeColor="text1"/>
              <w:bottom w:val="nil"/>
              <w:right w:val="nil"/>
            </w:tcBorders>
            <w:tcMar>
              <w:left w:w="105" w:type="dxa"/>
              <w:right w:w="105" w:type="dxa"/>
            </w:tcMar>
          </w:tcPr>
          <w:p w14:paraId="36C544A3" w14:textId="0E24754C" w:rsidR="7C0F511F" w:rsidRPr="00DE5A36" w:rsidRDefault="7C0F511F" w:rsidP="00DE5A36">
            <w:pPr>
              <w:rPr>
                <w:rFonts w:ascii="Arial" w:hAnsi="Arial" w:cs="Arial"/>
                <w:sz w:val="24"/>
                <w:szCs w:val="24"/>
              </w:rPr>
            </w:pPr>
            <w:r w:rsidRPr="00DE5A36">
              <w:rPr>
                <w:rFonts w:ascii="Arial" w:eastAsia="Arial" w:hAnsi="Arial" w:cs="Arial"/>
                <w:color w:val="000000" w:themeColor="text1"/>
                <w:sz w:val="24"/>
                <w:szCs w:val="24"/>
              </w:rPr>
              <w:lastRenderedPageBreak/>
              <w:t>Service area or department</w:t>
            </w:r>
          </w:p>
        </w:tc>
        <w:tc>
          <w:tcPr>
            <w:tcW w:w="4950" w:type="dxa"/>
            <w:tcBorders>
              <w:top w:val="nil"/>
              <w:left w:val="nil"/>
              <w:bottom w:val="nil"/>
              <w:right w:val="single" w:sz="8" w:space="0" w:color="000000" w:themeColor="text1"/>
            </w:tcBorders>
            <w:tcMar>
              <w:left w:w="105" w:type="dxa"/>
              <w:right w:w="105" w:type="dxa"/>
            </w:tcMar>
          </w:tcPr>
          <w:p w14:paraId="74333C56" w14:textId="24047293" w:rsidR="7C0F511F" w:rsidRPr="00DE5A36" w:rsidRDefault="7C0F511F" w:rsidP="00DE5A36">
            <w:pPr>
              <w:rPr>
                <w:rFonts w:ascii="Arial" w:hAnsi="Arial" w:cs="Arial"/>
                <w:sz w:val="24"/>
                <w:szCs w:val="24"/>
              </w:rPr>
            </w:pPr>
            <w:r w:rsidRPr="00DE5A36">
              <w:rPr>
                <w:rFonts w:ascii="Arial" w:eastAsia="Arial" w:hAnsi="Arial" w:cs="Arial"/>
                <w:color w:val="000000" w:themeColor="text1"/>
                <w:sz w:val="24"/>
                <w:szCs w:val="24"/>
              </w:rPr>
              <w:t>Planning Policy, Planning Services</w:t>
            </w:r>
          </w:p>
        </w:tc>
      </w:tr>
      <w:tr w:rsidR="7C0F511F" w:rsidRPr="00DE5A36" w14:paraId="6D138920" w14:textId="77777777" w:rsidTr="62C3B4FE">
        <w:trPr>
          <w:trHeight w:val="390"/>
        </w:trPr>
        <w:tc>
          <w:tcPr>
            <w:tcW w:w="3960" w:type="dxa"/>
            <w:tcBorders>
              <w:top w:val="nil"/>
              <w:left w:val="single" w:sz="8" w:space="0" w:color="000000" w:themeColor="text1"/>
              <w:bottom w:val="nil"/>
              <w:right w:val="nil"/>
            </w:tcBorders>
            <w:tcMar>
              <w:left w:w="105" w:type="dxa"/>
              <w:right w:w="105" w:type="dxa"/>
            </w:tcMar>
          </w:tcPr>
          <w:p w14:paraId="38DEC8DE" w14:textId="59ECE2E4" w:rsidR="7C0F511F" w:rsidRPr="00DE5A36" w:rsidRDefault="7C0F511F" w:rsidP="00DE5A36">
            <w:pPr>
              <w:rPr>
                <w:rFonts w:ascii="Arial" w:hAnsi="Arial" w:cs="Arial"/>
                <w:sz w:val="24"/>
                <w:szCs w:val="24"/>
              </w:rPr>
            </w:pPr>
            <w:r w:rsidRPr="00DE5A36">
              <w:rPr>
                <w:rFonts w:ascii="Arial" w:eastAsia="Arial" w:hAnsi="Arial" w:cs="Arial"/>
                <w:color w:val="000000" w:themeColor="text1"/>
                <w:sz w:val="24"/>
                <w:szCs w:val="24"/>
              </w:rPr>
              <w:t xml:space="preserve">Telephone </w:t>
            </w:r>
          </w:p>
        </w:tc>
        <w:tc>
          <w:tcPr>
            <w:tcW w:w="4950" w:type="dxa"/>
            <w:tcBorders>
              <w:top w:val="nil"/>
              <w:left w:val="nil"/>
              <w:bottom w:val="nil"/>
              <w:right w:val="single" w:sz="8" w:space="0" w:color="000000" w:themeColor="text1"/>
            </w:tcBorders>
            <w:tcMar>
              <w:left w:w="105" w:type="dxa"/>
              <w:right w:w="105" w:type="dxa"/>
            </w:tcMar>
          </w:tcPr>
          <w:p w14:paraId="7C929EA7" w14:textId="318ADED7" w:rsidR="7C0F511F" w:rsidRPr="00DE5A36" w:rsidRDefault="7C0F511F" w:rsidP="00DE5A36">
            <w:pPr>
              <w:rPr>
                <w:rFonts w:ascii="Arial" w:hAnsi="Arial" w:cs="Arial"/>
                <w:sz w:val="24"/>
                <w:szCs w:val="24"/>
              </w:rPr>
            </w:pPr>
            <w:r w:rsidRPr="00DE5A36">
              <w:rPr>
                <w:rFonts w:ascii="Arial" w:eastAsia="Arial" w:hAnsi="Arial" w:cs="Arial"/>
                <w:color w:val="000000" w:themeColor="text1"/>
                <w:sz w:val="24"/>
                <w:szCs w:val="24"/>
              </w:rPr>
              <w:t>01865 252509</w:t>
            </w:r>
          </w:p>
        </w:tc>
      </w:tr>
      <w:tr w:rsidR="7C0F511F" w:rsidRPr="00DE5A36" w14:paraId="0A022EA9" w14:textId="77777777" w:rsidTr="62C3B4FE">
        <w:trPr>
          <w:trHeight w:val="390"/>
        </w:trPr>
        <w:tc>
          <w:tcPr>
            <w:tcW w:w="3960" w:type="dxa"/>
            <w:tcBorders>
              <w:top w:val="nil"/>
              <w:left w:val="single" w:sz="8" w:space="0" w:color="000000" w:themeColor="text1"/>
              <w:bottom w:val="single" w:sz="8" w:space="0" w:color="000000" w:themeColor="text1"/>
              <w:right w:val="nil"/>
            </w:tcBorders>
            <w:tcMar>
              <w:left w:w="105" w:type="dxa"/>
              <w:right w:w="105" w:type="dxa"/>
            </w:tcMar>
          </w:tcPr>
          <w:p w14:paraId="5BB07D88" w14:textId="24EC714B" w:rsidR="7C0F511F" w:rsidRPr="00DE5A36" w:rsidRDefault="7C0F511F" w:rsidP="00DE5A36">
            <w:pPr>
              <w:rPr>
                <w:rFonts w:ascii="Arial" w:hAnsi="Arial" w:cs="Arial"/>
                <w:sz w:val="24"/>
                <w:szCs w:val="24"/>
              </w:rPr>
            </w:pPr>
            <w:r w:rsidRPr="00DE5A36">
              <w:rPr>
                <w:rFonts w:ascii="Arial" w:eastAsia="Arial" w:hAnsi="Arial" w:cs="Arial"/>
                <w:color w:val="000000" w:themeColor="text1"/>
                <w:sz w:val="24"/>
                <w:szCs w:val="24"/>
              </w:rPr>
              <w:t xml:space="preserve">e-mail </w:t>
            </w:r>
          </w:p>
        </w:tc>
        <w:tc>
          <w:tcPr>
            <w:tcW w:w="4950" w:type="dxa"/>
            <w:tcBorders>
              <w:top w:val="nil"/>
              <w:left w:val="nil"/>
              <w:bottom w:val="single" w:sz="8" w:space="0" w:color="000000" w:themeColor="text1"/>
              <w:right w:val="single" w:sz="8" w:space="0" w:color="000000" w:themeColor="text1"/>
            </w:tcBorders>
            <w:tcMar>
              <w:left w:w="105" w:type="dxa"/>
              <w:right w:w="105" w:type="dxa"/>
            </w:tcMar>
          </w:tcPr>
          <w:p w14:paraId="3E6EC1DE" w14:textId="77E44213" w:rsidR="7C0F511F" w:rsidRPr="00DE5A36" w:rsidRDefault="0006533D" w:rsidP="00DE5A36">
            <w:pPr>
              <w:rPr>
                <w:rFonts w:ascii="Arial" w:eastAsia="Calibri" w:hAnsi="Arial" w:cs="Arial"/>
                <w:color w:val="000000" w:themeColor="text1"/>
                <w:sz w:val="24"/>
                <w:szCs w:val="24"/>
              </w:rPr>
            </w:pPr>
            <w:hyperlink r:id="rId10">
              <w:r w:rsidR="7C0F511F" w:rsidRPr="00DE5A36">
                <w:rPr>
                  <w:rStyle w:val="Hyperlink"/>
                  <w:rFonts w:ascii="Arial" w:eastAsia="Arial" w:hAnsi="Arial" w:cs="Arial"/>
                  <w:color w:val="0563C1"/>
                  <w:sz w:val="24"/>
                  <w:szCs w:val="24"/>
                  <w:lang w:val="en-GB"/>
                </w:rPr>
                <w:t>lnguyen@oxford.gov.uk</w:t>
              </w:r>
            </w:hyperlink>
          </w:p>
        </w:tc>
      </w:tr>
    </w:tbl>
    <w:p w14:paraId="7A73AB37" w14:textId="71CD876F" w:rsidR="4E77FE57" w:rsidRPr="00DE5A36" w:rsidRDefault="4E77FE57">
      <w:pPr>
        <w:rPr>
          <w:rFonts w:ascii="Arial" w:hAnsi="Arial" w:cs="Arial"/>
          <w:sz w:val="24"/>
          <w:szCs w:val="24"/>
        </w:rPr>
      </w:pPr>
      <w:r w:rsidRPr="00DE5A36">
        <w:rPr>
          <w:rFonts w:ascii="Arial" w:eastAsia="Calibri Light" w:hAnsi="Arial" w:cs="Arial"/>
          <w:color w:val="2F5496" w:themeColor="accent1" w:themeShade="BF"/>
          <w:sz w:val="24"/>
          <w:szCs w:val="24"/>
        </w:rPr>
        <w:t xml:space="preserve"> </w:t>
      </w:r>
    </w:p>
    <w:sectPr w:rsidR="4E77FE57" w:rsidRPr="00DE5A36" w:rsidSect="0006533D">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C3D89" w14:textId="77777777" w:rsidR="00DE5A36" w:rsidRDefault="00DE5A36" w:rsidP="00DE5A36">
      <w:pPr>
        <w:spacing w:after="0" w:line="240" w:lineRule="auto"/>
      </w:pPr>
      <w:r>
        <w:separator/>
      </w:r>
    </w:p>
  </w:endnote>
  <w:endnote w:type="continuationSeparator" w:id="0">
    <w:p w14:paraId="0477EA88" w14:textId="77777777" w:rsidR="00DE5A36" w:rsidRDefault="00DE5A36" w:rsidP="00DE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AFC9" w14:textId="77777777" w:rsidR="00DE5A36" w:rsidRDefault="00DE5A36" w:rsidP="00DE5A36">
      <w:pPr>
        <w:spacing w:after="0" w:line="240" w:lineRule="auto"/>
      </w:pPr>
      <w:r>
        <w:separator/>
      </w:r>
    </w:p>
  </w:footnote>
  <w:footnote w:type="continuationSeparator" w:id="0">
    <w:p w14:paraId="27966654" w14:textId="77777777" w:rsidR="00DE5A36" w:rsidRDefault="00DE5A36" w:rsidP="00DE5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B2BB" w14:textId="483AB8ED" w:rsidR="00DE5A36" w:rsidRDefault="00DE5A36" w:rsidP="00DE5A36">
    <w:pPr>
      <w:pStyle w:val="Header"/>
      <w:jc w:val="right"/>
    </w:pPr>
  </w:p>
  <w:p w14:paraId="2737C394" w14:textId="77777777" w:rsidR="00731F1C" w:rsidRDefault="00731F1C" w:rsidP="00DE5A36">
    <w:pPr>
      <w:pStyle w:val="Header"/>
      <w:jc w:val="right"/>
    </w:pPr>
  </w:p>
  <w:p w14:paraId="1CC370B1" w14:textId="77777777" w:rsidR="00731F1C" w:rsidRDefault="00731F1C" w:rsidP="00DE5A3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8CE8" w14:textId="2A612D4B" w:rsidR="0006533D" w:rsidRDefault="0006533D" w:rsidP="0006533D">
    <w:pPr>
      <w:pStyle w:val="Header"/>
      <w:jc w:val="right"/>
    </w:pPr>
    <w:r>
      <w:rPr>
        <w:noProof/>
        <w:color w:val="2B579A"/>
        <w:shd w:val="clear" w:color="auto" w:fill="E6E6E6"/>
      </w:rPr>
      <w:drawing>
        <wp:inline distT="0" distB="0" distL="0" distR="0" wp14:anchorId="6D1370D5" wp14:editId="1DDC8C60">
          <wp:extent cx="838200" cy="1119505"/>
          <wp:effectExtent l="0" t="0" r="0" b="4445"/>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xa9BCEx3yvkwmn" int2:id="ROfL4liB">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2E42"/>
    <w:multiLevelType w:val="hybridMultilevel"/>
    <w:tmpl w:val="482C54F6"/>
    <w:lvl w:ilvl="0" w:tplc="B9EE86C0">
      <w:start w:val="33"/>
      <w:numFmt w:val="decimal"/>
      <w:lvlText w:val="%1."/>
      <w:lvlJc w:val="left"/>
      <w:pPr>
        <w:ind w:left="720" w:hanging="360"/>
      </w:pPr>
    </w:lvl>
    <w:lvl w:ilvl="1" w:tplc="F2D21524">
      <w:start w:val="1"/>
      <w:numFmt w:val="lowerLetter"/>
      <w:lvlText w:val="%2."/>
      <w:lvlJc w:val="left"/>
      <w:pPr>
        <w:ind w:left="1440" w:hanging="360"/>
      </w:pPr>
    </w:lvl>
    <w:lvl w:ilvl="2" w:tplc="89AE4BD2">
      <w:start w:val="1"/>
      <w:numFmt w:val="lowerRoman"/>
      <w:lvlText w:val="%3."/>
      <w:lvlJc w:val="right"/>
      <w:pPr>
        <w:ind w:left="2160" w:hanging="180"/>
      </w:pPr>
    </w:lvl>
    <w:lvl w:ilvl="3" w:tplc="2F08A25E">
      <w:start w:val="1"/>
      <w:numFmt w:val="decimal"/>
      <w:lvlText w:val="%4."/>
      <w:lvlJc w:val="left"/>
      <w:pPr>
        <w:ind w:left="2880" w:hanging="360"/>
      </w:pPr>
    </w:lvl>
    <w:lvl w:ilvl="4" w:tplc="8154E722">
      <w:start w:val="1"/>
      <w:numFmt w:val="lowerLetter"/>
      <w:lvlText w:val="%5."/>
      <w:lvlJc w:val="left"/>
      <w:pPr>
        <w:ind w:left="3600" w:hanging="360"/>
      </w:pPr>
    </w:lvl>
    <w:lvl w:ilvl="5" w:tplc="B252790A">
      <w:start w:val="1"/>
      <w:numFmt w:val="lowerRoman"/>
      <w:lvlText w:val="%6."/>
      <w:lvlJc w:val="right"/>
      <w:pPr>
        <w:ind w:left="4320" w:hanging="180"/>
      </w:pPr>
    </w:lvl>
    <w:lvl w:ilvl="6" w:tplc="E12037FE">
      <w:start w:val="1"/>
      <w:numFmt w:val="decimal"/>
      <w:lvlText w:val="%7."/>
      <w:lvlJc w:val="left"/>
      <w:pPr>
        <w:ind w:left="5040" w:hanging="360"/>
      </w:pPr>
    </w:lvl>
    <w:lvl w:ilvl="7" w:tplc="5E904184">
      <w:start w:val="1"/>
      <w:numFmt w:val="lowerLetter"/>
      <w:lvlText w:val="%8."/>
      <w:lvlJc w:val="left"/>
      <w:pPr>
        <w:ind w:left="5760" w:hanging="360"/>
      </w:pPr>
    </w:lvl>
    <w:lvl w:ilvl="8" w:tplc="E5743CD6">
      <w:start w:val="1"/>
      <w:numFmt w:val="lowerRoman"/>
      <w:lvlText w:val="%9."/>
      <w:lvlJc w:val="right"/>
      <w:pPr>
        <w:ind w:left="6480" w:hanging="180"/>
      </w:pPr>
    </w:lvl>
  </w:abstractNum>
  <w:abstractNum w:abstractNumId="1" w15:restartNumberingAfterBreak="0">
    <w:nsid w:val="084A154B"/>
    <w:multiLevelType w:val="hybridMultilevel"/>
    <w:tmpl w:val="4F90D896"/>
    <w:lvl w:ilvl="0" w:tplc="96E8D97E">
      <w:start w:val="5"/>
      <w:numFmt w:val="decimal"/>
      <w:lvlText w:val="%1."/>
      <w:lvlJc w:val="left"/>
      <w:pPr>
        <w:ind w:left="720" w:hanging="360"/>
      </w:pPr>
    </w:lvl>
    <w:lvl w:ilvl="1" w:tplc="5FF24240">
      <w:start w:val="1"/>
      <w:numFmt w:val="lowerLetter"/>
      <w:lvlText w:val="%2."/>
      <w:lvlJc w:val="left"/>
      <w:pPr>
        <w:ind w:left="1440" w:hanging="360"/>
      </w:pPr>
    </w:lvl>
    <w:lvl w:ilvl="2" w:tplc="ED64BD78">
      <w:start w:val="1"/>
      <w:numFmt w:val="lowerRoman"/>
      <w:lvlText w:val="%3."/>
      <w:lvlJc w:val="right"/>
      <w:pPr>
        <w:ind w:left="2160" w:hanging="180"/>
      </w:pPr>
    </w:lvl>
    <w:lvl w:ilvl="3" w:tplc="3E86E504">
      <w:start w:val="1"/>
      <w:numFmt w:val="decimal"/>
      <w:lvlText w:val="%4."/>
      <w:lvlJc w:val="left"/>
      <w:pPr>
        <w:ind w:left="2880" w:hanging="360"/>
      </w:pPr>
    </w:lvl>
    <w:lvl w:ilvl="4" w:tplc="57F83066">
      <w:start w:val="1"/>
      <w:numFmt w:val="lowerLetter"/>
      <w:lvlText w:val="%5."/>
      <w:lvlJc w:val="left"/>
      <w:pPr>
        <w:ind w:left="3600" w:hanging="360"/>
      </w:pPr>
    </w:lvl>
    <w:lvl w:ilvl="5" w:tplc="290E49D8">
      <w:start w:val="1"/>
      <w:numFmt w:val="lowerRoman"/>
      <w:lvlText w:val="%6."/>
      <w:lvlJc w:val="right"/>
      <w:pPr>
        <w:ind w:left="4320" w:hanging="180"/>
      </w:pPr>
    </w:lvl>
    <w:lvl w:ilvl="6" w:tplc="3834B62C">
      <w:start w:val="1"/>
      <w:numFmt w:val="decimal"/>
      <w:lvlText w:val="%7."/>
      <w:lvlJc w:val="left"/>
      <w:pPr>
        <w:ind w:left="5040" w:hanging="360"/>
      </w:pPr>
    </w:lvl>
    <w:lvl w:ilvl="7" w:tplc="4D0E93C6">
      <w:start w:val="1"/>
      <w:numFmt w:val="lowerLetter"/>
      <w:lvlText w:val="%8."/>
      <w:lvlJc w:val="left"/>
      <w:pPr>
        <w:ind w:left="5760" w:hanging="360"/>
      </w:pPr>
    </w:lvl>
    <w:lvl w:ilvl="8" w:tplc="947CE830">
      <w:start w:val="1"/>
      <w:numFmt w:val="lowerRoman"/>
      <w:lvlText w:val="%9."/>
      <w:lvlJc w:val="right"/>
      <w:pPr>
        <w:ind w:left="6480" w:hanging="180"/>
      </w:pPr>
    </w:lvl>
  </w:abstractNum>
  <w:abstractNum w:abstractNumId="2" w15:restartNumberingAfterBreak="0">
    <w:nsid w:val="09BF1563"/>
    <w:multiLevelType w:val="hybridMultilevel"/>
    <w:tmpl w:val="6BDAE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B0AE9"/>
    <w:multiLevelType w:val="hybridMultilevel"/>
    <w:tmpl w:val="FC6A140E"/>
    <w:lvl w:ilvl="0" w:tplc="B1BC172C">
      <w:start w:val="36"/>
      <w:numFmt w:val="decimal"/>
      <w:lvlText w:val="%1."/>
      <w:lvlJc w:val="left"/>
      <w:pPr>
        <w:ind w:left="720" w:hanging="360"/>
      </w:pPr>
    </w:lvl>
    <w:lvl w:ilvl="1" w:tplc="6D1C2C60">
      <w:start w:val="1"/>
      <w:numFmt w:val="lowerLetter"/>
      <w:lvlText w:val="%2."/>
      <w:lvlJc w:val="left"/>
      <w:pPr>
        <w:ind w:left="1440" w:hanging="360"/>
      </w:pPr>
    </w:lvl>
    <w:lvl w:ilvl="2" w:tplc="B3D0C6DC">
      <w:start w:val="1"/>
      <w:numFmt w:val="lowerRoman"/>
      <w:lvlText w:val="%3."/>
      <w:lvlJc w:val="right"/>
      <w:pPr>
        <w:ind w:left="2160" w:hanging="180"/>
      </w:pPr>
    </w:lvl>
    <w:lvl w:ilvl="3" w:tplc="A1884710">
      <w:start w:val="1"/>
      <w:numFmt w:val="decimal"/>
      <w:lvlText w:val="%4."/>
      <w:lvlJc w:val="left"/>
      <w:pPr>
        <w:ind w:left="2880" w:hanging="360"/>
      </w:pPr>
    </w:lvl>
    <w:lvl w:ilvl="4" w:tplc="88CA34CE">
      <w:start w:val="1"/>
      <w:numFmt w:val="lowerLetter"/>
      <w:lvlText w:val="%5."/>
      <w:lvlJc w:val="left"/>
      <w:pPr>
        <w:ind w:left="3600" w:hanging="360"/>
      </w:pPr>
    </w:lvl>
    <w:lvl w:ilvl="5" w:tplc="4EB01FB6">
      <w:start w:val="1"/>
      <w:numFmt w:val="lowerRoman"/>
      <w:lvlText w:val="%6."/>
      <w:lvlJc w:val="right"/>
      <w:pPr>
        <w:ind w:left="4320" w:hanging="180"/>
      </w:pPr>
    </w:lvl>
    <w:lvl w:ilvl="6" w:tplc="063EF434">
      <w:start w:val="1"/>
      <w:numFmt w:val="decimal"/>
      <w:lvlText w:val="%7."/>
      <w:lvlJc w:val="left"/>
      <w:pPr>
        <w:ind w:left="5040" w:hanging="360"/>
      </w:pPr>
    </w:lvl>
    <w:lvl w:ilvl="7" w:tplc="2D1A84CA">
      <w:start w:val="1"/>
      <w:numFmt w:val="lowerLetter"/>
      <w:lvlText w:val="%8."/>
      <w:lvlJc w:val="left"/>
      <w:pPr>
        <w:ind w:left="5760" w:hanging="360"/>
      </w:pPr>
    </w:lvl>
    <w:lvl w:ilvl="8" w:tplc="9970E63C">
      <w:start w:val="1"/>
      <w:numFmt w:val="lowerRoman"/>
      <w:lvlText w:val="%9."/>
      <w:lvlJc w:val="right"/>
      <w:pPr>
        <w:ind w:left="6480" w:hanging="180"/>
      </w:pPr>
    </w:lvl>
  </w:abstractNum>
  <w:abstractNum w:abstractNumId="4" w15:restartNumberingAfterBreak="0">
    <w:nsid w:val="0D77335B"/>
    <w:multiLevelType w:val="hybridMultilevel"/>
    <w:tmpl w:val="EEDE6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B05131"/>
    <w:multiLevelType w:val="hybridMultilevel"/>
    <w:tmpl w:val="83F84578"/>
    <w:lvl w:ilvl="0" w:tplc="7D1E5B7C">
      <w:start w:val="8"/>
      <w:numFmt w:val="decimal"/>
      <w:lvlText w:val="%1."/>
      <w:lvlJc w:val="left"/>
      <w:pPr>
        <w:ind w:left="720" w:hanging="360"/>
      </w:pPr>
    </w:lvl>
    <w:lvl w:ilvl="1" w:tplc="2F6E1A50">
      <w:start w:val="1"/>
      <w:numFmt w:val="lowerLetter"/>
      <w:lvlText w:val="%2."/>
      <w:lvlJc w:val="left"/>
      <w:pPr>
        <w:ind w:left="1440" w:hanging="360"/>
      </w:pPr>
    </w:lvl>
    <w:lvl w:ilvl="2" w:tplc="C0680D76">
      <w:start w:val="1"/>
      <w:numFmt w:val="lowerRoman"/>
      <w:lvlText w:val="%3."/>
      <w:lvlJc w:val="right"/>
      <w:pPr>
        <w:ind w:left="2160" w:hanging="180"/>
      </w:pPr>
    </w:lvl>
    <w:lvl w:ilvl="3" w:tplc="C66A4768">
      <w:start w:val="1"/>
      <w:numFmt w:val="decimal"/>
      <w:lvlText w:val="%4."/>
      <w:lvlJc w:val="left"/>
      <w:pPr>
        <w:ind w:left="2880" w:hanging="360"/>
      </w:pPr>
    </w:lvl>
    <w:lvl w:ilvl="4" w:tplc="D470551A">
      <w:start w:val="1"/>
      <w:numFmt w:val="lowerLetter"/>
      <w:lvlText w:val="%5."/>
      <w:lvlJc w:val="left"/>
      <w:pPr>
        <w:ind w:left="3600" w:hanging="360"/>
      </w:pPr>
    </w:lvl>
    <w:lvl w:ilvl="5" w:tplc="245E909C">
      <w:start w:val="1"/>
      <w:numFmt w:val="lowerRoman"/>
      <w:lvlText w:val="%6."/>
      <w:lvlJc w:val="right"/>
      <w:pPr>
        <w:ind w:left="4320" w:hanging="180"/>
      </w:pPr>
    </w:lvl>
    <w:lvl w:ilvl="6" w:tplc="20744414">
      <w:start w:val="1"/>
      <w:numFmt w:val="decimal"/>
      <w:lvlText w:val="%7."/>
      <w:lvlJc w:val="left"/>
      <w:pPr>
        <w:ind w:left="5040" w:hanging="360"/>
      </w:pPr>
    </w:lvl>
    <w:lvl w:ilvl="7" w:tplc="1EECC87A">
      <w:start w:val="1"/>
      <w:numFmt w:val="lowerLetter"/>
      <w:lvlText w:val="%8."/>
      <w:lvlJc w:val="left"/>
      <w:pPr>
        <w:ind w:left="5760" w:hanging="360"/>
      </w:pPr>
    </w:lvl>
    <w:lvl w:ilvl="8" w:tplc="87EA8F8A">
      <w:start w:val="1"/>
      <w:numFmt w:val="lowerRoman"/>
      <w:lvlText w:val="%9."/>
      <w:lvlJc w:val="right"/>
      <w:pPr>
        <w:ind w:left="6480" w:hanging="180"/>
      </w:pPr>
    </w:lvl>
  </w:abstractNum>
  <w:abstractNum w:abstractNumId="6" w15:restartNumberingAfterBreak="0">
    <w:nsid w:val="14DB5605"/>
    <w:multiLevelType w:val="hybridMultilevel"/>
    <w:tmpl w:val="F8E889A4"/>
    <w:lvl w:ilvl="0" w:tplc="DD36EF30">
      <w:start w:val="18"/>
      <w:numFmt w:val="decimal"/>
      <w:lvlText w:val="%1."/>
      <w:lvlJc w:val="left"/>
      <w:pPr>
        <w:ind w:left="720" w:hanging="360"/>
      </w:pPr>
    </w:lvl>
    <w:lvl w:ilvl="1" w:tplc="A74C9AB2">
      <w:start w:val="1"/>
      <w:numFmt w:val="lowerLetter"/>
      <w:lvlText w:val="%2."/>
      <w:lvlJc w:val="left"/>
      <w:pPr>
        <w:ind w:left="1440" w:hanging="360"/>
      </w:pPr>
    </w:lvl>
    <w:lvl w:ilvl="2" w:tplc="2900612E">
      <w:start w:val="1"/>
      <w:numFmt w:val="lowerRoman"/>
      <w:lvlText w:val="%3."/>
      <w:lvlJc w:val="right"/>
      <w:pPr>
        <w:ind w:left="2160" w:hanging="180"/>
      </w:pPr>
    </w:lvl>
    <w:lvl w:ilvl="3" w:tplc="7CA07DF2">
      <w:start w:val="1"/>
      <w:numFmt w:val="decimal"/>
      <w:lvlText w:val="%4."/>
      <w:lvlJc w:val="left"/>
      <w:pPr>
        <w:ind w:left="2880" w:hanging="360"/>
      </w:pPr>
    </w:lvl>
    <w:lvl w:ilvl="4" w:tplc="38E63452">
      <w:start w:val="1"/>
      <w:numFmt w:val="lowerLetter"/>
      <w:lvlText w:val="%5."/>
      <w:lvlJc w:val="left"/>
      <w:pPr>
        <w:ind w:left="3600" w:hanging="360"/>
      </w:pPr>
    </w:lvl>
    <w:lvl w:ilvl="5" w:tplc="7C8EF7FE">
      <w:start w:val="1"/>
      <w:numFmt w:val="lowerRoman"/>
      <w:lvlText w:val="%6."/>
      <w:lvlJc w:val="right"/>
      <w:pPr>
        <w:ind w:left="4320" w:hanging="180"/>
      </w:pPr>
    </w:lvl>
    <w:lvl w:ilvl="6" w:tplc="777429D4">
      <w:start w:val="1"/>
      <w:numFmt w:val="decimal"/>
      <w:lvlText w:val="%7."/>
      <w:lvlJc w:val="left"/>
      <w:pPr>
        <w:ind w:left="5040" w:hanging="360"/>
      </w:pPr>
    </w:lvl>
    <w:lvl w:ilvl="7" w:tplc="344EF1C8">
      <w:start w:val="1"/>
      <w:numFmt w:val="lowerLetter"/>
      <w:lvlText w:val="%8."/>
      <w:lvlJc w:val="left"/>
      <w:pPr>
        <w:ind w:left="5760" w:hanging="360"/>
      </w:pPr>
    </w:lvl>
    <w:lvl w:ilvl="8" w:tplc="0A90910E">
      <w:start w:val="1"/>
      <w:numFmt w:val="lowerRoman"/>
      <w:lvlText w:val="%9."/>
      <w:lvlJc w:val="right"/>
      <w:pPr>
        <w:ind w:left="6480" w:hanging="180"/>
      </w:pPr>
    </w:lvl>
  </w:abstractNum>
  <w:abstractNum w:abstractNumId="7" w15:restartNumberingAfterBreak="0">
    <w:nsid w:val="1BAFA9C1"/>
    <w:multiLevelType w:val="hybridMultilevel"/>
    <w:tmpl w:val="3230DB98"/>
    <w:lvl w:ilvl="0" w:tplc="18BE7048">
      <w:start w:val="15"/>
      <w:numFmt w:val="decimal"/>
      <w:lvlText w:val="%1."/>
      <w:lvlJc w:val="left"/>
      <w:pPr>
        <w:ind w:left="720" w:hanging="360"/>
      </w:pPr>
    </w:lvl>
    <w:lvl w:ilvl="1" w:tplc="F2CAC558">
      <w:start w:val="1"/>
      <w:numFmt w:val="lowerLetter"/>
      <w:lvlText w:val="%2."/>
      <w:lvlJc w:val="left"/>
      <w:pPr>
        <w:ind w:left="1440" w:hanging="360"/>
      </w:pPr>
    </w:lvl>
    <w:lvl w:ilvl="2" w:tplc="6A8CF08C">
      <w:start w:val="1"/>
      <w:numFmt w:val="lowerRoman"/>
      <w:lvlText w:val="%3."/>
      <w:lvlJc w:val="right"/>
      <w:pPr>
        <w:ind w:left="2160" w:hanging="180"/>
      </w:pPr>
    </w:lvl>
    <w:lvl w:ilvl="3" w:tplc="D72440E6">
      <w:start w:val="1"/>
      <w:numFmt w:val="decimal"/>
      <w:lvlText w:val="%4."/>
      <w:lvlJc w:val="left"/>
      <w:pPr>
        <w:ind w:left="2880" w:hanging="360"/>
      </w:pPr>
    </w:lvl>
    <w:lvl w:ilvl="4" w:tplc="096261AC">
      <w:start w:val="1"/>
      <w:numFmt w:val="lowerLetter"/>
      <w:lvlText w:val="%5."/>
      <w:lvlJc w:val="left"/>
      <w:pPr>
        <w:ind w:left="3600" w:hanging="360"/>
      </w:pPr>
    </w:lvl>
    <w:lvl w:ilvl="5" w:tplc="78689B3C">
      <w:start w:val="1"/>
      <w:numFmt w:val="lowerRoman"/>
      <w:lvlText w:val="%6."/>
      <w:lvlJc w:val="right"/>
      <w:pPr>
        <w:ind w:left="4320" w:hanging="180"/>
      </w:pPr>
    </w:lvl>
    <w:lvl w:ilvl="6" w:tplc="ED78DD7E">
      <w:start w:val="1"/>
      <w:numFmt w:val="decimal"/>
      <w:lvlText w:val="%7."/>
      <w:lvlJc w:val="left"/>
      <w:pPr>
        <w:ind w:left="5040" w:hanging="360"/>
      </w:pPr>
    </w:lvl>
    <w:lvl w:ilvl="7" w:tplc="D49635BC">
      <w:start w:val="1"/>
      <w:numFmt w:val="lowerLetter"/>
      <w:lvlText w:val="%8."/>
      <w:lvlJc w:val="left"/>
      <w:pPr>
        <w:ind w:left="5760" w:hanging="360"/>
      </w:pPr>
    </w:lvl>
    <w:lvl w:ilvl="8" w:tplc="EF72A0E4">
      <w:start w:val="1"/>
      <w:numFmt w:val="lowerRoman"/>
      <w:lvlText w:val="%9."/>
      <w:lvlJc w:val="right"/>
      <w:pPr>
        <w:ind w:left="6480" w:hanging="180"/>
      </w:pPr>
    </w:lvl>
  </w:abstractNum>
  <w:abstractNum w:abstractNumId="8" w15:restartNumberingAfterBreak="0">
    <w:nsid w:val="1BB317AE"/>
    <w:multiLevelType w:val="hybridMultilevel"/>
    <w:tmpl w:val="132CBCA8"/>
    <w:lvl w:ilvl="0" w:tplc="FBBE531C">
      <w:start w:val="16"/>
      <w:numFmt w:val="decimal"/>
      <w:lvlText w:val="%1."/>
      <w:lvlJc w:val="left"/>
      <w:pPr>
        <w:ind w:left="720" w:hanging="360"/>
      </w:pPr>
    </w:lvl>
    <w:lvl w:ilvl="1" w:tplc="E546578C">
      <w:start w:val="1"/>
      <w:numFmt w:val="lowerLetter"/>
      <w:lvlText w:val="%2."/>
      <w:lvlJc w:val="left"/>
      <w:pPr>
        <w:ind w:left="1440" w:hanging="360"/>
      </w:pPr>
    </w:lvl>
    <w:lvl w:ilvl="2" w:tplc="2D50D4B0">
      <w:start w:val="1"/>
      <w:numFmt w:val="lowerRoman"/>
      <w:lvlText w:val="%3."/>
      <w:lvlJc w:val="right"/>
      <w:pPr>
        <w:ind w:left="2160" w:hanging="180"/>
      </w:pPr>
    </w:lvl>
    <w:lvl w:ilvl="3" w:tplc="DB8667B6">
      <w:start w:val="1"/>
      <w:numFmt w:val="decimal"/>
      <w:lvlText w:val="%4."/>
      <w:lvlJc w:val="left"/>
      <w:pPr>
        <w:ind w:left="2880" w:hanging="360"/>
      </w:pPr>
    </w:lvl>
    <w:lvl w:ilvl="4" w:tplc="50E020AC">
      <w:start w:val="1"/>
      <w:numFmt w:val="lowerLetter"/>
      <w:lvlText w:val="%5."/>
      <w:lvlJc w:val="left"/>
      <w:pPr>
        <w:ind w:left="3600" w:hanging="360"/>
      </w:pPr>
    </w:lvl>
    <w:lvl w:ilvl="5" w:tplc="CB0ADBBC">
      <w:start w:val="1"/>
      <w:numFmt w:val="lowerRoman"/>
      <w:lvlText w:val="%6."/>
      <w:lvlJc w:val="right"/>
      <w:pPr>
        <w:ind w:left="4320" w:hanging="180"/>
      </w:pPr>
    </w:lvl>
    <w:lvl w:ilvl="6" w:tplc="5368539A">
      <w:start w:val="1"/>
      <w:numFmt w:val="decimal"/>
      <w:lvlText w:val="%7."/>
      <w:lvlJc w:val="left"/>
      <w:pPr>
        <w:ind w:left="5040" w:hanging="360"/>
      </w:pPr>
    </w:lvl>
    <w:lvl w:ilvl="7" w:tplc="D6C6134A">
      <w:start w:val="1"/>
      <w:numFmt w:val="lowerLetter"/>
      <w:lvlText w:val="%8."/>
      <w:lvlJc w:val="left"/>
      <w:pPr>
        <w:ind w:left="5760" w:hanging="360"/>
      </w:pPr>
    </w:lvl>
    <w:lvl w:ilvl="8" w:tplc="57469834">
      <w:start w:val="1"/>
      <w:numFmt w:val="lowerRoman"/>
      <w:lvlText w:val="%9."/>
      <w:lvlJc w:val="right"/>
      <w:pPr>
        <w:ind w:left="6480" w:hanging="180"/>
      </w:pPr>
    </w:lvl>
  </w:abstractNum>
  <w:abstractNum w:abstractNumId="9" w15:restartNumberingAfterBreak="0">
    <w:nsid w:val="2742F6B4"/>
    <w:multiLevelType w:val="hybridMultilevel"/>
    <w:tmpl w:val="896C9138"/>
    <w:lvl w:ilvl="0" w:tplc="94CCC502">
      <w:start w:val="1"/>
      <w:numFmt w:val="decimal"/>
      <w:lvlText w:val="%1."/>
      <w:lvlJc w:val="left"/>
      <w:pPr>
        <w:ind w:left="720" w:hanging="360"/>
      </w:pPr>
    </w:lvl>
    <w:lvl w:ilvl="1" w:tplc="7DBCF154">
      <w:start w:val="1"/>
      <w:numFmt w:val="lowerLetter"/>
      <w:lvlText w:val="%2."/>
      <w:lvlJc w:val="left"/>
      <w:pPr>
        <w:ind w:left="1440" w:hanging="360"/>
      </w:pPr>
    </w:lvl>
    <w:lvl w:ilvl="2" w:tplc="A98E37A2">
      <w:start w:val="1"/>
      <w:numFmt w:val="lowerRoman"/>
      <w:lvlText w:val="%3."/>
      <w:lvlJc w:val="right"/>
      <w:pPr>
        <w:ind w:left="2160" w:hanging="180"/>
      </w:pPr>
    </w:lvl>
    <w:lvl w:ilvl="3" w:tplc="C052C534">
      <w:start w:val="1"/>
      <w:numFmt w:val="decimal"/>
      <w:lvlText w:val="%4."/>
      <w:lvlJc w:val="left"/>
      <w:pPr>
        <w:ind w:left="2880" w:hanging="360"/>
      </w:pPr>
    </w:lvl>
    <w:lvl w:ilvl="4" w:tplc="D2C2E0F6">
      <w:start w:val="1"/>
      <w:numFmt w:val="lowerLetter"/>
      <w:lvlText w:val="%5."/>
      <w:lvlJc w:val="left"/>
      <w:pPr>
        <w:ind w:left="3600" w:hanging="360"/>
      </w:pPr>
    </w:lvl>
    <w:lvl w:ilvl="5" w:tplc="D1509A32">
      <w:start w:val="1"/>
      <w:numFmt w:val="lowerRoman"/>
      <w:lvlText w:val="%6."/>
      <w:lvlJc w:val="right"/>
      <w:pPr>
        <w:ind w:left="4320" w:hanging="180"/>
      </w:pPr>
    </w:lvl>
    <w:lvl w:ilvl="6" w:tplc="E682BBAA">
      <w:start w:val="1"/>
      <w:numFmt w:val="decimal"/>
      <w:lvlText w:val="%7."/>
      <w:lvlJc w:val="left"/>
      <w:pPr>
        <w:ind w:left="5040" w:hanging="360"/>
      </w:pPr>
    </w:lvl>
    <w:lvl w:ilvl="7" w:tplc="F1CE2AA0">
      <w:start w:val="1"/>
      <w:numFmt w:val="lowerLetter"/>
      <w:lvlText w:val="%8."/>
      <w:lvlJc w:val="left"/>
      <w:pPr>
        <w:ind w:left="5760" w:hanging="360"/>
      </w:pPr>
    </w:lvl>
    <w:lvl w:ilvl="8" w:tplc="909416E8">
      <w:start w:val="1"/>
      <w:numFmt w:val="lowerRoman"/>
      <w:lvlText w:val="%9."/>
      <w:lvlJc w:val="right"/>
      <w:pPr>
        <w:ind w:left="6480" w:hanging="180"/>
      </w:pPr>
    </w:lvl>
  </w:abstractNum>
  <w:abstractNum w:abstractNumId="10" w15:restartNumberingAfterBreak="0">
    <w:nsid w:val="29085228"/>
    <w:multiLevelType w:val="hybridMultilevel"/>
    <w:tmpl w:val="1C2036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5AA373"/>
    <w:multiLevelType w:val="hybridMultilevel"/>
    <w:tmpl w:val="5C9AE91C"/>
    <w:lvl w:ilvl="0" w:tplc="66C645E2">
      <w:start w:val="28"/>
      <w:numFmt w:val="decimal"/>
      <w:lvlText w:val="%1."/>
      <w:lvlJc w:val="left"/>
      <w:pPr>
        <w:ind w:left="720" w:hanging="360"/>
      </w:pPr>
    </w:lvl>
    <w:lvl w:ilvl="1" w:tplc="4626AED4">
      <w:start w:val="1"/>
      <w:numFmt w:val="lowerLetter"/>
      <w:lvlText w:val="%2."/>
      <w:lvlJc w:val="left"/>
      <w:pPr>
        <w:ind w:left="1440" w:hanging="360"/>
      </w:pPr>
    </w:lvl>
    <w:lvl w:ilvl="2" w:tplc="7B2A63A2">
      <w:start w:val="1"/>
      <w:numFmt w:val="lowerRoman"/>
      <w:lvlText w:val="%3."/>
      <w:lvlJc w:val="right"/>
      <w:pPr>
        <w:ind w:left="2160" w:hanging="180"/>
      </w:pPr>
    </w:lvl>
    <w:lvl w:ilvl="3" w:tplc="C8646126">
      <w:start w:val="1"/>
      <w:numFmt w:val="decimal"/>
      <w:lvlText w:val="%4."/>
      <w:lvlJc w:val="left"/>
      <w:pPr>
        <w:ind w:left="2880" w:hanging="360"/>
      </w:pPr>
    </w:lvl>
    <w:lvl w:ilvl="4" w:tplc="4396232A">
      <w:start w:val="1"/>
      <w:numFmt w:val="lowerLetter"/>
      <w:lvlText w:val="%5."/>
      <w:lvlJc w:val="left"/>
      <w:pPr>
        <w:ind w:left="3600" w:hanging="360"/>
      </w:pPr>
    </w:lvl>
    <w:lvl w:ilvl="5" w:tplc="8F5AE86A">
      <w:start w:val="1"/>
      <w:numFmt w:val="lowerRoman"/>
      <w:lvlText w:val="%6."/>
      <w:lvlJc w:val="right"/>
      <w:pPr>
        <w:ind w:left="4320" w:hanging="180"/>
      </w:pPr>
    </w:lvl>
    <w:lvl w:ilvl="6" w:tplc="AFBA0A2C">
      <w:start w:val="1"/>
      <w:numFmt w:val="decimal"/>
      <w:lvlText w:val="%7."/>
      <w:lvlJc w:val="left"/>
      <w:pPr>
        <w:ind w:left="5040" w:hanging="360"/>
      </w:pPr>
    </w:lvl>
    <w:lvl w:ilvl="7" w:tplc="B4663BBA">
      <w:start w:val="1"/>
      <w:numFmt w:val="lowerLetter"/>
      <w:lvlText w:val="%8."/>
      <w:lvlJc w:val="left"/>
      <w:pPr>
        <w:ind w:left="5760" w:hanging="360"/>
      </w:pPr>
    </w:lvl>
    <w:lvl w:ilvl="8" w:tplc="B5F292E4">
      <w:start w:val="1"/>
      <w:numFmt w:val="lowerRoman"/>
      <w:lvlText w:val="%9."/>
      <w:lvlJc w:val="right"/>
      <w:pPr>
        <w:ind w:left="6480" w:hanging="180"/>
      </w:pPr>
    </w:lvl>
  </w:abstractNum>
  <w:abstractNum w:abstractNumId="12" w15:restartNumberingAfterBreak="0">
    <w:nsid w:val="33E955C4"/>
    <w:multiLevelType w:val="hybridMultilevel"/>
    <w:tmpl w:val="CDF832F6"/>
    <w:lvl w:ilvl="0" w:tplc="779E6AB8">
      <w:start w:val="11"/>
      <w:numFmt w:val="decimal"/>
      <w:lvlText w:val="%1."/>
      <w:lvlJc w:val="left"/>
      <w:pPr>
        <w:ind w:left="720" w:hanging="360"/>
      </w:pPr>
    </w:lvl>
    <w:lvl w:ilvl="1" w:tplc="89786B60">
      <w:start w:val="1"/>
      <w:numFmt w:val="lowerLetter"/>
      <w:lvlText w:val="%2."/>
      <w:lvlJc w:val="left"/>
      <w:pPr>
        <w:ind w:left="1440" w:hanging="360"/>
      </w:pPr>
    </w:lvl>
    <w:lvl w:ilvl="2" w:tplc="CC2C2B94">
      <w:start w:val="1"/>
      <w:numFmt w:val="lowerRoman"/>
      <w:lvlText w:val="%3."/>
      <w:lvlJc w:val="right"/>
      <w:pPr>
        <w:ind w:left="2160" w:hanging="180"/>
      </w:pPr>
    </w:lvl>
    <w:lvl w:ilvl="3" w:tplc="56567188">
      <w:start w:val="1"/>
      <w:numFmt w:val="decimal"/>
      <w:lvlText w:val="%4."/>
      <w:lvlJc w:val="left"/>
      <w:pPr>
        <w:ind w:left="2880" w:hanging="360"/>
      </w:pPr>
    </w:lvl>
    <w:lvl w:ilvl="4" w:tplc="039E1270">
      <w:start w:val="1"/>
      <w:numFmt w:val="lowerLetter"/>
      <w:lvlText w:val="%5."/>
      <w:lvlJc w:val="left"/>
      <w:pPr>
        <w:ind w:left="3600" w:hanging="360"/>
      </w:pPr>
    </w:lvl>
    <w:lvl w:ilvl="5" w:tplc="A05EA660">
      <w:start w:val="1"/>
      <w:numFmt w:val="lowerRoman"/>
      <w:lvlText w:val="%6."/>
      <w:lvlJc w:val="right"/>
      <w:pPr>
        <w:ind w:left="4320" w:hanging="180"/>
      </w:pPr>
    </w:lvl>
    <w:lvl w:ilvl="6" w:tplc="610C6DA8">
      <w:start w:val="1"/>
      <w:numFmt w:val="decimal"/>
      <w:lvlText w:val="%7."/>
      <w:lvlJc w:val="left"/>
      <w:pPr>
        <w:ind w:left="5040" w:hanging="360"/>
      </w:pPr>
    </w:lvl>
    <w:lvl w:ilvl="7" w:tplc="242AC760">
      <w:start w:val="1"/>
      <w:numFmt w:val="lowerLetter"/>
      <w:lvlText w:val="%8."/>
      <w:lvlJc w:val="left"/>
      <w:pPr>
        <w:ind w:left="5760" w:hanging="360"/>
      </w:pPr>
    </w:lvl>
    <w:lvl w:ilvl="8" w:tplc="2628402A">
      <w:start w:val="1"/>
      <w:numFmt w:val="lowerRoman"/>
      <w:lvlText w:val="%9."/>
      <w:lvlJc w:val="right"/>
      <w:pPr>
        <w:ind w:left="6480" w:hanging="180"/>
      </w:pPr>
    </w:lvl>
  </w:abstractNum>
  <w:abstractNum w:abstractNumId="13" w15:restartNumberingAfterBreak="0">
    <w:nsid w:val="378963F6"/>
    <w:multiLevelType w:val="hybridMultilevel"/>
    <w:tmpl w:val="7B82915E"/>
    <w:lvl w:ilvl="0" w:tplc="5C5A6698">
      <w:start w:val="23"/>
      <w:numFmt w:val="decimal"/>
      <w:lvlText w:val="%1."/>
      <w:lvlJc w:val="left"/>
      <w:pPr>
        <w:ind w:left="720" w:hanging="360"/>
      </w:pPr>
    </w:lvl>
    <w:lvl w:ilvl="1" w:tplc="3176C3D4">
      <w:start w:val="1"/>
      <w:numFmt w:val="lowerLetter"/>
      <w:lvlText w:val="%2."/>
      <w:lvlJc w:val="left"/>
      <w:pPr>
        <w:ind w:left="1440" w:hanging="360"/>
      </w:pPr>
    </w:lvl>
    <w:lvl w:ilvl="2" w:tplc="3DAA0E0A">
      <w:start w:val="1"/>
      <w:numFmt w:val="lowerRoman"/>
      <w:lvlText w:val="%3."/>
      <w:lvlJc w:val="right"/>
      <w:pPr>
        <w:ind w:left="2160" w:hanging="180"/>
      </w:pPr>
    </w:lvl>
    <w:lvl w:ilvl="3" w:tplc="FAE84554">
      <w:start w:val="1"/>
      <w:numFmt w:val="decimal"/>
      <w:lvlText w:val="%4."/>
      <w:lvlJc w:val="left"/>
      <w:pPr>
        <w:ind w:left="2880" w:hanging="360"/>
      </w:pPr>
    </w:lvl>
    <w:lvl w:ilvl="4" w:tplc="F71C98C0">
      <w:start w:val="1"/>
      <w:numFmt w:val="lowerLetter"/>
      <w:lvlText w:val="%5."/>
      <w:lvlJc w:val="left"/>
      <w:pPr>
        <w:ind w:left="3600" w:hanging="360"/>
      </w:pPr>
    </w:lvl>
    <w:lvl w:ilvl="5" w:tplc="AA8EA19E">
      <w:start w:val="1"/>
      <w:numFmt w:val="lowerRoman"/>
      <w:lvlText w:val="%6."/>
      <w:lvlJc w:val="right"/>
      <w:pPr>
        <w:ind w:left="4320" w:hanging="180"/>
      </w:pPr>
    </w:lvl>
    <w:lvl w:ilvl="6" w:tplc="915E35A4">
      <w:start w:val="1"/>
      <w:numFmt w:val="decimal"/>
      <w:lvlText w:val="%7."/>
      <w:lvlJc w:val="left"/>
      <w:pPr>
        <w:ind w:left="5040" w:hanging="360"/>
      </w:pPr>
    </w:lvl>
    <w:lvl w:ilvl="7" w:tplc="50006B48">
      <w:start w:val="1"/>
      <w:numFmt w:val="lowerLetter"/>
      <w:lvlText w:val="%8."/>
      <w:lvlJc w:val="left"/>
      <w:pPr>
        <w:ind w:left="5760" w:hanging="360"/>
      </w:pPr>
    </w:lvl>
    <w:lvl w:ilvl="8" w:tplc="0726B27A">
      <w:start w:val="1"/>
      <w:numFmt w:val="lowerRoman"/>
      <w:lvlText w:val="%9."/>
      <w:lvlJc w:val="right"/>
      <w:pPr>
        <w:ind w:left="6480" w:hanging="180"/>
      </w:pPr>
    </w:lvl>
  </w:abstractNum>
  <w:abstractNum w:abstractNumId="14" w15:restartNumberingAfterBreak="0">
    <w:nsid w:val="3A5E3CB5"/>
    <w:multiLevelType w:val="hybridMultilevel"/>
    <w:tmpl w:val="53C88ADE"/>
    <w:lvl w:ilvl="0" w:tplc="11A2E1F0">
      <w:start w:val="19"/>
      <w:numFmt w:val="decimal"/>
      <w:lvlText w:val="%1."/>
      <w:lvlJc w:val="left"/>
      <w:pPr>
        <w:ind w:left="720" w:hanging="360"/>
      </w:pPr>
    </w:lvl>
    <w:lvl w:ilvl="1" w:tplc="446A17A2">
      <w:start w:val="1"/>
      <w:numFmt w:val="lowerLetter"/>
      <w:lvlText w:val="%2."/>
      <w:lvlJc w:val="left"/>
      <w:pPr>
        <w:ind w:left="1440" w:hanging="360"/>
      </w:pPr>
    </w:lvl>
    <w:lvl w:ilvl="2" w:tplc="18A8620A">
      <w:start w:val="1"/>
      <w:numFmt w:val="lowerRoman"/>
      <w:lvlText w:val="%3."/>
      <w:lvlJc w:val="right"/>
      <w:pPr>
        <w:ind w:left="2160" w:hanging="180"/>
      </w:pPr>
    </w:lvl>
    <w:lvl w:ilvl="3" w:tplc="72384D98">
      <w:start w:val="1"/>
      <w:numFmt w:val="decimal"/>
      <w:lvlText w:val="%4."/>
      <w:lvlJc w:val="left"/>
      <w:pPr>
        <w:ind w:left="2880" w:hanging="360"/>
      </w:pPr>
    </w:lvl>
    <w:lvl w:ilvl="4" w:tplc="59F8F878">
      <w:start w:val="1"/>
      <w:numFmt w:val="lowerLetter"/>
      <w:lvlText w:val="%5."/>
      <w:lvlJc w:val="left"/>
      <w:pPr>
        <w:ind w:left="3600" w:hanging="360"/>
      </w:pPr>
    </w:lvl>
    <w:lvl w:ilvl="5" w:tplc="C898EF28">
      <w:start w:val="1"/>
      <w:numFmt w:val="lowerRoman"/>
      <w:lvlText w:val="%6."/>
      <w:lvlJc w:val="right"/>
      <w:pPr>
        <w:ind w:left="4320" w:hanging="180"/>
      </w:pPr>
    </w:lvl>
    <w:lvl w:ilvl="6" w:tplc="5330DDA8">
      <w:start w:val="1"/>
      <w:numFmt w:val="decimal"/>
      <w:lvlText w:val="%7."/>
      <w:lvlJc w:val="left"/>
      <w:pPr>
        <w:ind w:left="5040" w:hanging="360"/>
      </w:pPr>
    </w:lvl>
    <w:lvl w:ilvl="7" w:tplc="3AAAD52E">
      <w:start w:val="1"/>
      <w:numFmt w:val="lowerLetter"/>
      <w:lvlText w:val="%8."/>
      <w:lvlJc w:val="left"/>
      <w:pPr>
        <w:ind w:left="5760" w:hanging="360"/>
      </w:pPr>
    </w:lvl>
    <w:lvl w:ilvl="8" w:tplc="01B27696">
      <w:start w:val="1"/>
      <w:numFmt w:val="lowerRoman"/>
      <w:lvlText w:val="%9."/>
      <w:lvlJc w:val="right"/>
      <w:pPr>
        <w:ind w:left="6480" w:hanging="180"/>
      </w:pPr>
    </w:lvl>
  </w:abstractNum>
  <w:abstractNum w:abstractNumId="15" w15:restartNumberingAfterBreak="0">
    <w:nsid w:val="416CA470"/>
    <w:multiLevelType w:val="hybridMultilevel"/>
    <w:tmpl w:val="19E83C50"/>
    <w:lvl w:ilvl="0" w:tplc="5B925C9C">
      <w:start w:val="30"/>
      <w:numFmt w:val="decimal"/>
      <w:lvlText w:val="%1."/>
      <w:lvlJc w:val="left"/>
      <w:pPr>
        <w:ind w:left="720" w:hanging="360"/>
      </w:pPr>
    </w:lvl>
    <w:lvl w:ilvl="1" w:tplc="414A1F16">
      <w:start w:val="1"/>
      <w:numFmt w:val="lowerLetter"/>
      <w:lvlText w:val="%2."/>
      <w:lvlJc w:val="left"/>
      <w:pPr>
        <w:ind w:left="1440" w:hanging="360"/>
      </w:pPr>
    </w:lvl>
    <w:lvl w:ilvl="2" w:tplc="D88E65AE">
      <w:start w:val="1"/>
      <w:numFmt w:val="lowerRoman"/>
      <w:lvlText w:val="%3."/>
      <w:lvlJc w:val="right"/>
      <w:pPr>
        <w:ind w:left="2160" w:hanging="180"/>
      </w:pPr>
    </w:lvl>
    <w:lvl w:ilvl="3" w:tplc="2B585136">
      <w:start w:val="1"/>
      <w:numFmt w:val="decimal"/>
      <w:lvlText w:val="%4."/>
      <w:lvlJc w:val="left"/>
      <w:pPr>
        <w:ind w:left="2880" w:hanging="360"/>
      </w:pPr>
    </w:lvl>
    <w:lvl w:ilvl="4" w:tplc="0B88B2DA">
      <w:start w:val="1"/>
      <w:numFmt w:val="lowerLetter"/>
      <w:lvlText w:val="%5."/>
      <w:lvlJc w:val="left"/>
      <w:pPr>
        <w:ind w:left="3600" w:hanging="360"/>
      </w:pPr>
    </w:lvl>
    <w:lvl w:ilvl="5" w:tplc="00A41192">
      <w:start w:val="1"/>
      <w:numFmt w:val="lowerRoman"/>
      <w:lvlText w:val="%6."/>
      <w:lvlJc w:val="right"/>
      <w:pPr>
        <w:ind w:left="4320" w:hanging="180"/>
      </w:pPr>
    </w:lvl>
    <w:lvl w:ilvl="6" w:tplc="6E0646F6">
      <w:start w:val="1"/>
      <w:numFmt w:val="decimal"/>
      <w:lvlText w:val="%7."/>
      <w:lvlJc w:val="left"/>
      <w:pPr>
        <w:ind w:left="5040" w:hanging="360"/>
      </w:pPr>
    </w:lvl>
    <w:lvl w:ilvl="7" w:tplc="DB7484A6">
      <w:start w:val="1"/>
      <w:numFmt w:val="lowerLetter"/>
      <w:lvlText w:val="%8."/>
      <w:lvlJc w:val="left"/>
      <w:pPr>
        <w:ind w:left="5760" w:hanging="360"/>
      </w:pPr>
    </w:lvl>
    <w:lvl w:ilvl="8" w:tplc="7D4AE828">
      <w:start w:val="1"/>
      <w:numFmt w:val="lowerRoman"/>
      <w:lvlText w:val="%9."/>
      <w:lvlJc w:val="right"/>
      <w:pPr>
        <w:ind w:left="6480" w:hanging="180"/>
      </w:pPr>
    </w:lvl>
  </w:abstractNum>
  <w:abstractNum w:abstractNumId="16" w15:restartNumberingAfterBreak="0">
    <w:nsid w:val="4617EF5C"/>
    <w:multiLevelType w:val="hybridMultilevel"/>
    <w:tmpl w:val="3DCE5DD0"/>
    <w:lvl w:ilvl="0" w:tplc="49A23062">
      <w:start w:val="35"/>
      <w:numFmt w:val="decimal"/>
      <w:lvlText w:val="%1."/>
      <w:lvlJc w:val="left"/>
      <w:pPr>
        <w:ind w:left="720" w:hanging="360"/>
      </w:pPr>
    </w:lvl>
    <w:lvl w:ilvl="1" w:tplc="A9EC75BC">
      <w:start w:val="1"/>
      <w:numFmt w:val="lowerLetter"/>
      <w:lvlText w:val="%2."/>
      <w:lvlJc w:val="left"/>
      <w:pPr>
        <w:ind w:left="1440" w:hanging="360"/>
      </w:pPr>
    </w:lvl>
    <w:lvl w:ilvl="2" w:tplc="19005822">
      <w:start w:val="1"/>
      <w:numFmt w:val="lowerRoman"/>
      <w:lvlText w:val="%3."/>
      <w:lvlJc w:val="right"/>
      <w:pPr>
        <w:ind w:left="2160" w:hanging="180"/>
      </w:pPr>
    </w:lvl>
    <w:lvl w:ilvl="3" w:tplc="9DF89DA8">
      <w:start w:val="1"/>
      <w:numFmt w:val="decimal"/>
      <w:lvlText w:val="%4."/>
      <w:lvlJc w:val="left"/>
      <w:pPr>
        <w:ind w:left="2880" w:hanging="360"/>
      </w:pPr>
    </w:lvl>
    <w:lvl w:ilvl="4" w:tplc="DBFC11D2">
      <w:start w:val="1"/>
      <w:numFmt w:val="lowerLetter"/>
      <w:lvlText w:val="%5."/>
      <w:lvlJc w:val="left"/>
      <w:pPr>
        <w:ind w:left="3600" w:hanging="360"/>
      </w:pPr>
    </w:lvl>
    <w:lvl w:ilvl="5" w:tplc="1AD83932">
      <w:start w:val="1"/>
      <w:numFmt w:val="lowerRoman"/>
      <w:lvlText w:val="%6."/>
      <w:lvlJc w:val="right"/>
      <w:pPr>
        <w:ind w:left="4320" w:hanging="180"/>
      </w:pPr>
    </w:lvl>
    <w:lvl w:ilvl="6" w:tplc="B1603F6E">
      <w:start w:val="1"/>
      <w:numFmt w:val="decimal"/>
      <w:lvlText w:val="%7."/>
      <w:lvlJc w:val="left"/>
      <w:pPr>
        <w:ind w:left="5040" w:hanging="360"/>
      </w:pPr>
    </w:lvl>
    <w:lvl w:ilvl="7" w:tplc="B4CCA910">
      <w:start w:val="1"/>
      <w:numFmt w:val="lowerLetter"/>
      <w:lvlText w:val="%8."/>
      <w:lvlJc w:val="left"/>
      <w:pPr>
        <w:ind w:left="5760" w:hanging="360"/>
      </w:pPr>
    </w:lvl>
    <w:lvl w:ilvl="8" w:tplc="65807CB2">
      <w:start w:val="1"/>
      <w:numFmt w:val="lowerRoman"/>
      <w:lvlText w:val="%9."/>
      <w:lvlJc w:val="right"/>
      <w:pPr>
        <w:ind w:left="6480" w:hanging="180"/>
      </w:pPr>
    </w:lvl>
  </w:abstractNum>
  <w:abstractNum w:abstractNumId="17" w15:restartNumberingAfterBreak="0">
    <w:nsid w:val="47009C12"/>
    <w:multiLevelType w:val="hybridMultilevel"/>
    <w:tmpl w:val="173EEE52"/>
    <w:lvl w:ilvl="0" w:tplc="4C14ED88">
      <w:start w:val="17"/>
      <w:numFmt w:val="decimal"/>
      <w:lvlText w:val="%1."/>
      <w:lvlJc w:val="left"/>
      <w:pPr>
        <w:ind w:left="720" w:hanging="360"/>
      </w:pPr>
    </w:lvl>
    <w:lvl w:ilvl="1" w:tplc="1DCA2658">
      <w:start w:val="1"/>
      <w:numFmt w:val="lowerLetter"/>
      <w:lvlText w:val="%2."/>
      <w:lvlJc w:val="left"/>
      <w:pPr>
        <w:ind w:left="1440" w:hanging="360"/>
      </w:pPr>
    </w:lvl>
    <w:lvl w:ilvl="2" w:tplc="6DEEBA94">
      <w:start w:val="1"/>
      <w:numFmt w:val="lowerRoman"/>
      <w:lvlText w:val="%3."/>
      <w:lvlJc w:val="right"/>
      <w:pPr>
        <w:ind w:left="2160" w:hanging="180"/>
      </w:pPr>
    </w:lvl>
    <w:lvl w:ilvl="3" w:tplc="46B87528">
      <w:start w:val="1"/>
      <w:numFmt w:val="decimal"/>
      <w:lvlText w:val="%4."/>
      <w:lvlJc w:val="left"/>
      <w:pPr>
        <w:ind w:left="2880" w:hanging="360"/>
      </w:pPr>
    </w:lvl>
    <w:lvl w:ilvl="4" w:tplc="1682EF38">
      <w:start w:val="1"/>
      <w:numFmt w:val="lowerLetter"/>
      <w:lvlText w:val="%5."/>
      <w:lvlJc w:val="left"/>
      <w:pPr>
        <w:ind w:left="3600" w:hanging="360"/>
      </w:pPr>
    </w:lvl>
    <w:lvl w:ilvl="5" w:tplc="B6FC65CE">
      <w:start w:val="1"/>
      <w:numFmt w:val="lowerRoman"/>
      <w:lvlText w:val="%6."/>
      <w:lvlJc w:val="right"/>
      <w:pPr>
        <w:ind w:left="4320" w:hanging="180"/>
      </w:pPr>
    </w:lvl>
    <w:lvl w:ilvl="6" w:tplc="0DBAD976">
      <w:start w:val="1"/>
      <w:numFmt w:val="decimal"/>
      <w:lvlText w:val="%7."/>
      <w:lvlJc w:val="left"/>
      <w:pPr>
        <w:ind w:left="5040" w:hanging="360"/>
      </w:pPr>
    </w:lvl>
    <w:lvl w:ilvl="7" w:tplc="45E83A96">
      <w:start w:val="1"/>
      <w:numFmt w:val="lowerLetter"/>
      <w:lvlText w:val="%8."/>
      <w:lvlJc w:val="left"/>
      <w:pPr>
        <w:ind w:left="5760" w:hanging="360"/>
      </w:pPr>
    </w:lvl>
    <w:lvl w:ilvl="8" w:tplc="077A1110">
      <w:start w:val="1"/>
      <w:numFmt w:val="lowerRoman"/>
      <w:lvlText w:val="%9."/>
      <w:lvlJc w:val="right"/>
      <w:pPr>
        <w:ind w:left="6480" w:hanging="180"/>
      </w:pPr>
    </w:lvl>
  </w:abstractNum>
  <w:abstractNum w:abstractNumId="18" w15:restartNumberingAfterBreak="0">
    <w:nsid w:val="482D7E51"/>
    <w:multiLevelType w:val="hybridMultilevel"/>
    <w:tmpl w:val="0A26A982"/>
    <w:lvl w:ilvl="0" w:tplc="63C86688">
      <w:start w:val="21"/>
      <w:numFmt w:val="decimal"/>
      <w:lvlText w:val="%1."/>
      <w:lvlJc w:val="left"/>
      <w:pPr>
        <w:ind w:left="720" w:hanging="360"/>
      </w:pPr>
    </w:lvl>
    <w:lvl w:ilvl="1" w:tplc="1000221C">
      <w:start w:val="1"/>
      <w:numFmt w:val="lowerLetter"/>
      <w:lvlText w:val="%2."/>
      <w:lvlJc w:val="left"/>
      <w:pPr>
        <w:ind w:left="1440" w:hanging="360"/>
      </w:pPr>
    </w:lvl>
    <w:lvl w:ilvl="2" w:tplc="E4121F2A">
      <w:start w:val="1"/>
      <w:numFmt w:val="lowerRoman"/>
      <w:lvlText w:val="%3."/>
      <w:lvlJc w:val="right"/>
      <w:pPr>
        <w:ind w:left="2160" w:hanging="180"/>
      </w:pPr>
    </w:lvl>
    <w:lvl w:ilvl="3" w:tplc="105E2F82">
      <w:start w:val="1"/>
      <w:numFmt w:val="decimal"/>
      <w:lvlText w:val="%4."/>
      <w:lvlJc w:val="left"/>
      <w:pPr>
        <w:ind w:left="2880" w:hanging="360"/>
      </w:pPr>
    </w:lvl>
    <w:lvl w:ilvl="4" w:tplc="0ED45C90">
      <w:start w:val="1"/>
      <w:numFmt w:val="lowerLetter"/>
      <w:lvlText w:val="%5."/>
      <w:lvlJc w:val="left"/>
      <w:pPr>
        <w:ind w:left="3600" w:hanging="360"/>
      </w:pPr>
    </w:lvl>
    <w:lvl w:ilvl="5" w:tplc="62781D04">
      <w:start w:val="1"/>
      <w:numFmt w:val="lowerRoman"/>
      <w:lvlText w:val="%6."/>
      <w:lvlJc w:val="right"/>
      <w:pPr>
        <w:ind w:left="4320" w:hanging="180"/>
      </w:pPr>
    </w:lvl>
    <w:lvl w:ilvl="6" w:tplc="76ECCB8C">
      <w:start w:val="1"/>
      <w:numFmt w:val="decimal"/>
      <w:lvlText w:val="%7."/>
      <w:lvlJc w:val="left"/>
      <w:pPr>
        <w:ind w:left="5040" w:hanging="360"/>
      </w:pPr>
    </w:lvl>
    <w:lvl w:ilvl="7" w:tplc="35148F96">
      <w:start w:val="1"/>
      <w:numFmt w:val="lowerLetter"/>
      <w:lvlText w:val="%8."/>
      <w:lvlJc w:val="left"/>
      <w:pPr>
        <w:ind w:left="5760" w:hanging="360"/>
      </w:pPr>
    </w:lvl>
    <w:lvl w:ilvl="8" w:tplc="FCF4D648">
      <w:start w:val="1"/>
      <w:numFmt w:val="lowerRoman"/>
      <w:lvlText w:val="%9."/>
      <w:lvlJc w:val="right"/>
      <w:pPr>
        <w:ind w:left="6480" w:hanging="180"/>
      </w:pPr>
    </w:lvl>
  </w:abstractNum>
  <w:abstractNum w:abstractNumId="19" w15:restartNumberingAfterBreak="0">
    <w:nsid w:val="4D7A6420"/>
    <w:multiLevelType w:val="hybridMultilevel"/>
    <w:tmpl w:val="CAB2BABC"/>
    <w:lvl w:ilvl="0" w:tplc="7086244E">
      <w:start w:val="31"/>
      <w:numFmt w:val="decimal"/>
      <w:lvlText w:val="%1."/>
      <w:lvlJc w:val="left"/>
      <w:pPr>
        <w:ind w:left="720" w:hanging="360"/>
      </w:pPr>
    </w:lvl>
    <w:lvl w:ilvl="1" w:tplc="4290DD5C">
      <w:start w:val="1"/>
      <w:numFmt w:val="lowerLetter"/>
      <w:lvlText w:val="%2."/>
      <w:lvlJc w:val="left"/>
      <w:pPr>
        <w:ind w:left="1440" w:hanging="360"/>
      </w:pPr>
    </w:lvl>
    <w:lvl w:ilvl="2" w:tplc="AB52EE76">
      <w:start w:val="1"/>
      <w:numFmt w:val="lowerRoman"/>
      <w:lvlText w:val="%3."/>
      <w:lvlJc w:val="right"/>
      <w:pPr>
        <w:ind w:left="2160" w:hanging="180"/>
      </w:pPr>
    </w:lvl>
    <w:lvl w:ilvl="3" w:tplc="BBB49EF0">
      <w:start w:val="1"/>
      <w:numFmt w:val="decimal"/>
      <w:lvlText w:val="%4."/>
      <w:lvlJc w:val="left"/>
      <w:pPr>
        <w:ind w:left="2880" w:hanging="360"/>
      </w:pPr>
    </w:lvl>
    <w:lvl w:ilvl="4" w:tplc="0C1C021A">
      <w:start w:val="1"/>
      <w:numFmt w:val="lowerLetter"/>
      <w:lvlText w:val="%5."/>
      <w:lvlJc w:val="left"/>
      <w:pPr>
        <w:ind w:left="3600" w:hanging="360"/>
      </w:pPr>
    </w:lvl>
    <w:lvl w:ilvl="5" w:tplc="EED038E6">
      <w:start w:val="1"/>
      <w:numFmt w:val="lowerRoman"/>
      <w:lvlText w:val="%6."/>
      <w:lvlJc w:val="right"/>
      <w:pPr>
        <w:ind w:left="4320" w:hanging="180"/>
      </w:pPr>
    </w:lvl>
    <w:lvl w:ilvl="6" w:tplc="4D203914">
      <w:start w:val="1"/>
      <w:numFmt w:val="decimal"/>
      <w:lvlText w:val="%7."/>
      <w:lvlJc w:val="left"/>
      <w:pPr>
        <w:ind w:left="5040" w:hanging="360"/>
      </w:pPr>
    </w:lvl>
    <w:lvl w:ilvl="7" w:tplc="14F20018">
      <w:start w:val="1"/>
      <w:numFmt w:val="lowerLetter"/>
      <w:lvlText w:val="%8."/>
      <w:lvlJc w:val="left"/>
      <w:pPr>
        <w:ind w:left="5760" w:hanging="360"/>
      </w:pPr>
    </w:lvl>
    <w:lvl w:ilvl="8" w:tplc="17D81FA6">
      <w:start w:val="1"/>
      <w:numFmt w:val="lowerRoman"/>
      <w:lvlText w:val="%9."/>
      <w:lvlJc w:val="right"/>
      <w:pPr>
        <w:ind w:left="6480" w:hanging="180"/>
      </w:pPr>
    </w:lvl>
  </w:abstractNum>
  <w:abstractNum w:abstractNumId="20" w15:restartNumberingAfterBreak="0">
    <w:nsid w:val="508073EB"/>
    <w:multiLevelType w:val="hybridMultilevel"/>
    <w:tmpl w:val="424233F0"/>
    <w:lvl w:ilvl="0" w:tplc="E94A4A52">
      <w:start w:val="4"/>
      <w:numFmt w:val="decimal"/>
      <w:lvlText w:val="%1."/>
      <w:lvlJc w:val="left"/>
      <w:pPr>
        <w:ind w:left="720" w:hanging="360"/>
      </w:pPr>
    </w:lvl>
    <w:lvl w:ilvl="1" w:tplc="AC90A4BC">
      <w:start w:val="1"/>
      <w:numFmt w:val="lowerLetter"/>
      <w:lvlText w:val="%2."/>
      <w:lvlJc w:val="left"/>
      <w:pPr>
        <w:ind w:left="1440" w:hanging="360"/>
      </w:pPr>
    </w:lvl>
    <w:lvl w:ilvl="2" w:tplc="63EE176C">
      <w:start w:val="1"/>
      <w:numFmt w:val="lowerRoman"/>
      <w:lvlText w:val="%3."/>
      <w:lvlJc w:val="right"/>
      <w:pPr>
        <w:ind w:left="2160" w:hanging="180"/>
      </w:pPr>
    </w:lvl>
    <w:lvl w:ilvl="3" w:tplc="E488FC54">
      <w:start w:val="1"/>
      <w:numFmt w:val="decimal"/>
      <w:lvlText w:val="%4."/>
      <w:lvlJc w:val="left"/>
      <w:pPr>
        <w:ind w:left="2880" w:hanging="360"/>
      </w:pPr>
    </w:lvl>
    <w:lvl w:ilvl="4" w:tplc="BDC60C80">
      <w:start w:val="1"/>
      <w:numFmt w:val="lowerLetter"/>
      <w:lvlText w:val="%5."/>
      <w:lvlJc w:val="left"/>
      <w:pPr>
        <w:ind w:left="3600" w:hanging="360"/>
      </w:pPr>
    </w:lvl>
    <w:lvl w:ilvl="5" w:tplc="E7FAE724">
      <w:start w:val="1"/>
      <w:numFmt w:val="lowerRoman"/>
      <w:lvlText w:val="%6."/>
      <w:lvlJc w:val="right"/>
      <w:pPr>
        <w:ind w:left="4320" w:hanging="180"/>
      </w:pPr>
    </w:lvl>
    <w:lvl w:ilvl="6" w:tplc="CE3C8874">
      <w:start w:val="1"/>
      <w:numFmt w:val="decimal"/>
      <w:lvlText w:val="%7."/>
      <w:lvlJc w:val="left"/>
      <w:pPr>
        <w:ind w:left="5040" w:hanging="360"/>
      </w:pPr>
    </w:lvl>
    <w:lvl w:ilvl="7" w:tplc="32FC3C72">
      <w:start w:val="1"/>
      <w:numFmt w:val="lowerLetter"/>
      <w:lvlText w:val="%8."/>
      <w:lvlJc w:val="left"/>
      <w:pPr>
        <w:ind w:left="5760" w:hanging="360"/>
      </w:pPr>
    </w:lvl>
    <w:lvl w:ilvl="8" w:tplc="44D02B82">
      <w:start w:val="1"/>
      <w:numFmt w:val="lowerRoman"/>
      <w:lvlText w:val="%9."/>
      <w:lvlJc w:val="right"/>
      <w:pPr>
        <w:ind w:left="6480" w:hanging="180"/>
      </w:pPr>
    </w:lvl>
  </w:abstractNum>
  <w:abstractNum w:abstractNumId="21" w15:restartNumberingAfterBreak="0">
    <w:nsid w:val="546BF6CA"/>
    <w:multiLevelType w:val="hybridMultilevel"/>
    <w:tmpl w:val="295E6DE6"/>
    <w:lvl w:ilvl="0" w:tplc="A0464BFC">
      <w:start w:val="13"/>
      <w:numFmt w:val="decimal"/>
      <w:lvlText w:val="%1."/>
      <w:lvlJc w:val="left"/>
      <w:pPr>
        <w:ind w:left="720" w:hanging="360"/>
      </w:pPr>
    </w:lvl>
    <w:lvl w:ilvl="1" w:tplc="8632B676">
      <w:start w:val="1"/>
      <w:numFmt w:val="lowerLetter"/>
      <w:lvlText w:val="%2."/>
      <w:lvlJc w:val="left"/>
      <w:pPr>
        <w:ind w:left="1440" w:hanging="360"/>
      </w:pPr>
    </w:lvl>
    <w:lvl w:ilvl="2" w:tplc="620A8CEC">
      <w:start w:val="1"/>
      <w:numFmt w:val="lowerRoman"/>
      <w:lvlText w:val="%3."/>
      <w:lvlJc w:val="right"/>
      <w:pPr>
        <w:ind w:left="2160" w:hanging="180"/>
      </w:pPr>
    </w:lvl>
    <w:lvl w:ilvl="3" w:tplc="C42C42F0">
      <w:start w:val="1"/>
      <w:numFmt w:val="decimal"/>
      <w:lvlText w:val="%4."/>
      <w:lvlJc w:val="left"/>
      <w:pPr>
        <w:ind w:left="2880" w:hanging="360"/>
      </w:pPr>
    </w:lvl>
    <w:lvl w:ilvl="4" w:tplc="3D1E051A">
      <w:start w:val="1"/>
      <w:numFmt w:val="lowerLetter"/>
      <w:lvlText w:val="%5."/>
      <w:lvlJc w:val="left"/>
      <w:pPr>
        <w:ind w:left="3600" w:hanging="360"/>
      </w:pPr>
    </w:lvl>
    <w:lvl w:ilvl="5" w:tplc="03BECE84">
      <w:start w:val="1"/>
      <w:numFmt w:val="lowerRoman"/>
      <w:lvlText w:val="%6."/>
      <w:lvlJc w:val="right"/>
      <w:pPr>
        <w:ind w:left="4320" w:hanging="180"/>
      </w:pPr>
    </w:lvl>
    <w:lvl w:ilvl="6" w:tplc="5602E238">
      <w:start w:val="1"/>
      <w:numFmt w:val="decimal"/>
      <w:lvlText w:val="%7."/>
      <w:lvlJc w:val="left"/>
      <w:pPr>
        <w:ind w:left="5040" w:hanging="360"/>
      </w:pPr>
    </w:lvl>
    <w:lvl w:ilvl="7" w:tplc="2F4028F2">
      <w:start w:val="1"/>
      <w:numFmt w:val="lowerLetter"/>
      <w:lvlText w:val="%8."/>
      <w:lvlJc w:val="left"/>
      <w:pPr>
        <w:ind w:left="5760" w:hanging="360"/>
      </w:pPr>
    </w:lvl>
    <w:lvl w:ilvl="8" w:tplc="3690B3C4">
      <w:start w:val="1"/>
      <w:numFmt w:val="lowerRoman"/>
      <w:lvlText w:val="%9."/>
      <w:lvlJc w:val="right"/>
      <w:pPr>
        <w:ind w:left="6480" w:hanging="180"/>
      </w:pPr>
    </w:lvl>
  </w:abstractNum>
  <w:abstractNum w:abstractNumId="22" w15:restartNumberingAfterBreak="0">
    <w:nsid w:val="5862B4B2"/>
    <w:multiLevelType w:val="hybridMultilevel"/>
    <w:tmpl w:val="9DD80724"/>
    <w:lvl w:ilvl="0" w:tplc="5E02CDD2">
      <w:start w:val="2"/>
      <w:numFmt w:val="decimal"/>
      <w:lvlText w:val="%1."/>
      <w:lvlJc w:val="left"/>
      <w:pPr>
        <w:ind w:left="720" w:hanging="360"/>
      </w:pPr>
    </w:lvl>
    <w:lvl w:ilvl="1" w:tplc="6FBE33CA">
      <w:start w:val="1"/>
      <w:numFmt w:val="lowerLetter"/>
      <w:lvlText w:val="%2."/>
      <w:lvlJc w:val="left"/>
      <w:pPr>
        <w:ind w:left="1440" w:hanging="360"/>
      </w:pPr>
    </w:lvl>
    <w:lvl w:ilvl="2" w:tplc="49ACC37E">
      <w:start w:val="1"/>
      <w:numFmt w:val="lowerRoman"/>
      <w:lvlText w:val="%3."/>
      <w:lvlJc w:val="right"/>
      <w:pPr>
        <w:ind w:left="2160" w:hanging="180"/>
      </w:pPr>
    </w:lvl>
    <w:lvl w:ilvl="3" w:tplc="60DC71EC">
      <w:start w:val="1"/>
      <w:numFmt w:val="decimal"/>
      <w:lvlText w:val="%4."/>
      <w:lvlJc w:val="left"/>
      <w:pPr>
        <w:ind w:left="2880" w:hanging="360"/>
      </w:pPr>
    </w:lvl>
    <w:lvl w:ilvl="4" w:tplc="C4CE95C4">
      <w:start w:val="1"/>
      <w:numFmt w:val="lowerLetter"/>
      <w:lvlText w:val="%5."/>
      <w:lvlJc w:val="left"/>
      <w:pPr>
        <w:ind w:left="3600" w:hanging="360"/>
      </w:pPr>
    </w:lvl>
    <w:lvl w:ilvl="5" w:tplc="2B7473D0">
      <w:start w:val="1"/>
      <w:numFmt w:val="lowerRoman"/>
      <w:lvlText w:val="%6."/>
      <w:lvlJc w:val="right"/>
      <w:pPr>
        <w:ind w:left="4320" w:hanging="180"/>
      </w:pPr>
    </w:lvl>
    <w:lvl w:ilvl="6" w:tplc="67FEDB4C">
      <w:start w:val="1"/>
      <w:numFmt w:val="decimal"/>
      <w:lvlText w:val="%7."/>
      <w:lvlJc w:val="left"/>
      <w:pPr>
        <w:ind w:left="5040" w:hanging="360"/>
      </w:pPr>
    </w:lvl>
    <w:lvl w:ilvl="7" w:tplc="9252ED52">
      <w:start w:val="1"/>
      <w:numFmt w:val="lowerLetter"/>
      <w:lvlText w:val="%8."/>
      <w:lvlJc w:val="left"/>
      <w:pPr>
        <w:ind w:left="5760" w:hanging="360"/>
      </w:pPr>
    </w:lvl>
    <w:lvl w:ilvl="8" w:tplc="1EDE7C1A">
      <w:start w:val="1"/>
      <w:numFmt w:val="lowerRoman"/>
      <w:lvlText w:val="%9."/>
      <w:lvlJc w:val="right"/>
      <w:pPr>
        <w:ind w:left="6480" w:hanging="180"/>
      </w:pPr>
    </w:lvl>
  </w:abstractNum>
  <w:abstractNum w:abstractNumId="23" w15:restartNumberingAfterBreak="0">
    <w:nsid w:val="594711A5"/>
    <w:multiLevelType w:val="hybridMultilevel"/>
    <w:tmpl w:val="B26A39D6"/>
    <w:lvl w:ilvl="0" w:tplc="2056FE5E">
      <w:start w:val="7"/>
      <w:numFmt w:val="decimal"/>
      <w:lvlText w:val="%1."/>
      <w:lvlJc w:val="left"/>
      <w:pPr>
        <w:ind w:left="720" w:hanging="360"/>
      </w:pPr>
    </w:lvl>
    <w:lvl w:ilvl="1" w:tplc="2ACAD1A4">
      <w:start w:val="1"/>
      <w:numFmt w:val="lowerLetter"/>
      <w:lvlText w:val="%2."/>
      <w:lvlJc w:val="left"/>
      <w:pPr>
        <w:ind w:left="1440" w:hanging="360"/>
      </w:pPr>
    </w:lvl>
    <w:lvl w:ilvl="2" w:tplc="018A8346">
      <w:start w:val="1"/>
      <w:numFmt w:val="lowerRoman"/>
      <w:lvlText w:val="%3."/>
      <w:lvlJc w:val="right"/>
      <w:pPr>
        <w:ind w:left="2160" w:hanging="180"/>
      </w:pPr>
    </w:lvl>
    <w:lvl w:ilvl="3" w:tplc="AB94E9C2">
      <w:start w:val="1"/>
      <w:numFmt w:val="decimal"/>
      <w:lvlText w:val="%4."/>
      <w:lvlJc w:val="left"/>
      <w:pPr>
        <w:ind w:left="2880" w:hanging="360"/>
      </w:pPr>
    </w:lvl>
    <w:lvl w:ilvl="4" w:tplc="594C4B40">
      <w:start w:val="1"/>
      <w:numFmt w:val="lowerLetter"/>
      <w:lvlText w:val="%5."/>
      <w:lvlJc w:val="left"/>
      <w:pPr>
        <w:ind w:left="3600" w:hanging="360"/>
      </w:pPr>
    </w:lvl>
    <w:lvl w:ilvl="5" w:tplc="59AEC180">
      <w:start w:val="1"/>
      <w:numFmt w:val="lowerRoman"/>
      <w:lvlText w:val="%6."/>
      <w:lvlJc w:val="right"/>
      <w:pPr>
        <w:ind w:left="4320" w:hanging="180"/>
      </w:pPr>
    </w:lvl>
    <w:lvl w:ilvl="6" w:tplc="F816254C">
      <w:start w:val="1"/>
      <w:numFmt w:val="decimal"/>
      <w:lvlText w:val="%7."/>
      <w:lvlJc w:val="left"/>
      <w:pPr>
        <w:ind w:left="5040" w:hanging="360"/>
      </w:pPr>
    </w:lvl>
    <w:lvl w:ilvl="7" w:tplc="2A4624FC">
      <w:start w:val="1"/>
      <w:numFmt w:val="lowerLetter"/>
      <w:lvlText w:val="%8."/>
      <w:lvlJc w:val="left"/>
      <w:pPr>
        <w:ind w:left="5760" w:hanging="360"/>
      </w:pPr>
    </w:lvl>
    <w:lvl w:ilvl="8" w:tplc="35DEECA6">
      <w:start w:val="1"/>
      <w:numFmt w:val="lowerRoman"/>
      <w:lvlText w:val="%9."/>
      <w:lvlJc w:val="right"/>
      <w:pPr>
        <w:ind w:left="6480" w:hanging="180"/>
      </w:pPr>
    </w:lvl>
  </w:abstractNum>
  <w:abstractNum w:abstractNumId="24" w15:restartNumberingAfterBreak="0">
    <w:nsid w:val="5A3B1D72"/>
    <w:multiLevelType w:val="hybridMultilevel"/>
    <w:tmpl w:val="EA1CE218"/>
    <w:lvl w:ilvl="0" w:tplc="5E94E9A6">
      <w:start w:val="29"/>
      <w:numFmt w:val="decimal"/>
      <w:lvlText w:val="%1."/>
      <w:lvlJc w:val="left"/>
      <w:pPr>
        <w:ind w:left="720" w:hanging="360"/>
      </w:pPr>
    </w:lvl>
    <w:lvl w:ilvl="1" w:tplc="30DCD8F0">
      <w:start w:val="1"/>
      <w:numFmt w:val="lowerLetter"/>
      <w:lvlText w:val="%2."/>
      <w:lvlJc w:val="left"/>
      <w:pPr>
        <w:ind w:left="1440" w:hanging="360"/>
      </w:pPr>
    </w:lvl>
    <w:lvl w:ilvl="2" w:tplc="2F5667EE">
      <w:start w:val="1"/>
      <w:numFmt w:val="lowerRoman"/>
      <w:lvlText w:val="%3."/>
      <w:lvlJc w:val="right"/>
      <w:pPr>
        <w:ind w:left="2160" w:hanging="180"/>
      </w:pPr>
    </w:lvl>
    <w:lvl w:ilvl="3" w:tplc="76948CF6">
      <w:start w:val="1"/>
      <w:numFmt w:val="decimal"/>
      <w:lvlText w:val="%4."/>
      <w:lvlJc w:val="left"/>
      <w:pPr>
        <w:ind w:left="2880" w:hanging="360"/>
      </w:pPr>
    </w:lvl>
    <w:lvl w:ilvl="4" w:tplc="26944D30">
      <w:start w:val="1"/>
      <w:numFmt w:val="lowerLetter"/>
      <w:lvlText w:val="%5."/>
      <w:lvlJc w:val="left"/>
      <w:pPr>
        <w:ind w:left="3600" w:hanging="360"/>
      </w:pPr>
    </w:lvl>
    <w:lvl w:ilvl="5" w:tplc="966AC444">
      <w:start w:val="1"/>
      <w:numFmt w:val="lowerRoman"/>
      <w:lvlText w:val="%6."/>
      <w:lvlJc w:val="right"/>
      <w:pPr>
        <w:ind w:left="4320" w:hanging="180"/>
      </w:pPr>
    </w:lvl>
    <w:lvl w:ilvl="6" w:tplc="20D4CB8A">
      <w:start w:val="1"/>
      <w:numFmt w:val="decimal"/>
      <w:lvlText w:val="%7."/>
      <w:lvlJc w:val="left"/>
      <w:pPr>
        <w:ind w:left="5040" w:hanging="360"/>
      </w:pPr>
    </w:lvl>
    <w:lvl w:ilvl="7" w:tplc="1262B43E">
      <w:start w:val="1"/>
      <w:numFmt w:val="lowerLetter"/>
      <w:lvlText w:val="%8."/>
      <w:lvlJc w:val="left"/>
      <w:pPr>
        <w:ind w:left="5760" w:hanging="360"/>
      </w:pPr>
    </w:lvl>
    <w:lvl w:ilvl="8" w:tplc="54ACDB84">
      <w:start w:val="1"/>
      <w:numFmt w:val="lowerRoman"/>
      <w:lvlText w:val="%9."/>
      <w:lvlJc w:val="right"/>
      <w:pPr>
        <w:ind w:left="6480" w:hanging="180"/>
      </w:pPr>
    </w:lvl>
  </w:abstractNum>
  <w:abstractNum w:abstractNumId="25" w15:restartNumberingAfterBreak="0">
    <w:nsid w:val="5C9621FB"/>
    <w:multiLevelType w:val="hybridMultilevel"/>
    <w:tmpl w:val="B8AAD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5F7193"/>
    <w:multiLevelType w:val="hybridMultilevel"/>
    <w:tmpl w:val="211C8BE6"/>
    <w:lvl w:ilvl="0" w:tplc="97EA78BA">
      <w:start w:val="3"/>
      <w:numFmt w:val="decimal"/>
      <w:lvlText w:val="%1."/>
      <w:lvlJc w:val="left"/>
      <w:pPr>
        <w:ind w:left="720" w:hanging="360"/>
      </w:pPr>
    </w:lvl>
    <w:lvl w:ilvl="1" w:tplc="1536FC08">
      <w:start w:val="1"/>
      <w:numFmt w:val="lowerLetter"/>
      <w:lvlText w:val="%2."/>
      <w:lvlJc w:val="left"/>
      <w:pPr>
        <w:ind w:left="1440" w:hanging="360"/>
      </w:pPr>
    </w:lvl>
    <w:lvl w:ilvl="2" w:tplc="5A7495C8">
      <w:start w:val="1"/>
      <w:numFmt w:val="lowerRoman"/>
      <w:lvlText w:val="%3."/>
      <w:lvlJc w:val="right"/>
      <w:pPr>
        <w:ind w:left="2160" w:hanging="180"/>
      </w:pPr>
    </w:lvl>
    <w:lvl w:ilvl="3" w:tplc="AED496CC">
      <w:start w:val="1"/>
      <w:numFmt w:val="decimal"/>
      <w:lvlText w:val="%4."/>
      <w:lvlJc w:val="left"/>
      <w:pPr>
        <w:ind w:left="2880" w:hanging="360"/>
      </w:pPr>
    </w:lvl>
    <w:lvl w:ilvl="4" w:tplc="849E07D4">
      <w:start w:val="1"/>
      <w:numFmt w:val="lowerLetter"/>
      <w:lvlText w:val="%5."/>
      <w:lvlJc w:val="left"/>
      <w:pPr>
        <w:ind w:left="3600" w:hanging="360"/>
      </w:pPr>
    </w:lvl>
    <w:lvl w:ilvl="5" w:tplc="91A0448E">
      <w:start w:val="1"/>
      <w:numFmt w:val="lowerRoman"/>
      <w:lvlText w:val="%6."/>
      <w:lvlJc w:val="right"/>
      <w:pPr>
        <w:ind w:left="4320" w:hanging="180"/>
      </w:pPr>
    </w:lvl>
    <w:lvl w:ilvl="6" w:tplc="59C2BFE4">
      <w:start w:val="1"/>
      <w:numFmt w:val="decimal"/>
      <w:lvlText w:val="%7."/>
      <w:lvlJc w:val="left"/>
      <w:pPr>
        <w:ind w:left="5040" w:hanging="360"/>
      </w:pPr>
    </w:lvl>
    <w:lvl w:ilvl="7" w:tplc="3D98640A">
      <w:start w:val="1"/>
      <w:numFmt w:val="lowerLetter"/>
      <w:lvlText w:val="%8."/>
      <w:lvlJc w:val="left"/>
      <w:pPr>
        <w:ind w:left="5760" w:hanging="360"/>
      </w:pPr>
    </w:lvl>
    <w:lvl w:ilvl="8" w:tplc="2A4AC9DC">
      <w:start w:val="1"/>
      <w:numFmt w:val="lowerRoman"/>
      <w:lvlText w:val="%9."/>
      <w:lvlJc w:val="right"/>
      <w:pPr>
        <w:ind w:left="6480" w:hanging="180"/>
      </w:pPr>
    </w:lvl>
  </w:abstractNum>
  <w:abstractNum w:abstractNumId="27" w15:restartNumberingAfterBreak="0">
    <w:nsid w:val="611B4EEC"/>
    <w:multiLevelType w:val="hybridMultilevel"/>
    <w:tmpl w:val="33BC28CE"/>
    <w:lvl w:ilvl="0" w:tplc="C9B01230">
      <w:start w:val="14"/>
      <w:numFmt w:val="decimal"/>
      <w:lvlText w:val="%1."/>
      <w:lvlJc w:val="left"/>
      <w:pPr>
        <w:ind w:left="720" w:hanging="360"/>
      </w:pPr>
    </w:lvl>
    <w:lvl w:ilvl="1" w:tplc="25D0DEBA">
      <w:start w:val="1"/>
      <w:numFmt w:val="lowerLetter"/>
      <w:lvlText w:val="%2."/>
      <w:lvlJc w:val="left"/>
      <w:pPr>
        <w:ind w:left="1440" w:hanging="360"/>
      </w:pPr>
    </w:lvl>
    <w:lvl w:ilvl="2" w:tplc="3E9C380C">
      <w:start w:val="1"/>
      <w:numFmt w:val="lowerRoman"/>
      <w:lvlText w:val="%3."/>
      <w:lvlJc w:val="right"/>
      <w:pPr>
        <w:ind w:left="2160" w:hanging="180"/>
      </w:pPr>
    </w:lvl>
    <w:lvl w:ilvl="3" w:tplc="AC6426E2">
      <w:start w:val="1"/>
      <w:numFmt w:val="decimal"/>
      <w:lvlText w:val="%4."/>
      <w:lvlJc w:val="left"/>
      <w:pPr>
        <w:ind w:left="2880" w:hanging="360"/>
      </w:pPr>
    </w:lvl>
    <w:lvl w:ilvl="4" w:tplc="F68C15EE">
      <w:start w:val="1"/>
      <w:numFmt w:val="lowerLetter"/>
      <w:lvlText w:val="%5."/>
      <w:lvlJc w:val="left"/>
      <w:pPr>
        <w:ind w:left="3600" w:hanging="360"/>
      </w:pPr>
    </w:lvl>
    <w:lvl w:ilvl="5" w:tplc="B804E83A">
      <w:start w:val="1"/>
      <w:numFmt w:val="lowerRoman"/>
      <w:lvlText w:val="%6."/>
      <w:lvlJc w:val="right"/>
      <w:pPr>
        <w:ind w:left="4320" w:hanging="180"/>
      </w:pPr>
    </w:lvl>
    <w:lvl w:ilvl="6" w:tplc="8CD06B16">
      <w:start w:val="1"/>
      <w:numFmt w:val="decimal"/>
      <w:lvlText w:val="%7."/>
      <w:lvlJc w:val="left"/>
      <w:pPr>
        <w:ind w:left="5040" w:hanging="360"/>
      </w:pPr>
    </w:lvl>
    <w:lvl w:ilvl="7" w:tplc="9F586494">
      <w:start w:val="1"/>
      <w:numFmt w:val="lowerLetter"/>
      <w:lvlText w:val="%8."/>
      <w:lvlJc w:val="left"/>
      <w:pPr>
        <w:ind w:left="5760" w:hanging="360"/>
      </w:pPr>
    </w:lvl>
    <w:lvl w:ilvl="8" w:tplc="EB248480">
      <w:start w:val="1"/>
      <w:numFmt w:val="lowerRoman"/>
      <w:lvlText w:val="%9."/>
      <w:lvlJc w:val="right"/>
      <w:pPr>
        <w:ind w:left="6480" w:hanging="180"/>
      </w:pPr>
    </w:lvl>
  </w:abstractNum>
  <w:abstractNum w:abstractNumId="28" w15:restartNumberingAfterBreak="0">
    <w:nsid w:val="6142D3CE"/>
    <w:multiLevelType w:val="hybridMultilevel"/>
    <w:tmpl w:val="8A34742A"/>
    <w:lvl w:ilvl="0" w:tplc="C9820CDE">
      <w:start w:val="34"/>
      <w:numFmt w:val="decimal"/>
      <w:lvlText w:val="%1."/>
      <w:lvlJc w:val="left"/>
      <w:pPr>
        <w:ind w:left="720" w:hanging="360"/>
      </w:pPr>
    </w:lvl>
    <w:lvl w:ilvl="1" w:tplc="18C82264">
      <w:start w:val="1"/>
      <w:numFmt w:val="lowerLetter"/>
      <w:lvlText w:val="%2."/>
      <w:lvlJc w:val="left"/>
      <w:pPr>
        <w:ind w:left="1440" w:hanging="360"/>
      </w:pPr>
    </w:lvl>
    <w:lvl w:ilvl="2" w:tplc="A23668F8">
      <w:start w:val="1"/>
      <w:numFmt w:val="lowerRoman"/>
      <w:lvlText w:val="%3."/>
      <w:lvlJc w:val="right"/>
      <w:pPr>
        <w:ind w:left="2160" w:hanging="180"/>
      </w:pPr>
    </w:lvl>
    <w:lvl w:ilvl="3" w:tplc="70B2B6BE">
      <w:start w:val="1"/>
      <w:numFmt w:val="decimal"/>
      <w:lvlText w:val="%4."/>
      <w:lvlJc w:val="left"/>
      <w:pPr>
        <w:ind w:left="2880" w:hanging="360"/>
      </w:pPr>
    </w:lvl>
    <w:lvl w:ilvl="4" w:tplc="2890A69A">
      <w:start w:val="1"/>
      <w:numFmt w:val="lowerLetter"/>
      <w:lvlText w:val="%5."/>
      <w:lvlJc w:val="left"/>
      <w:pPr>
        <w:ind w:left="3600" w:hanging="360"/>
      </w:pPr>
    </w:lvl>
    <w:lvl w:ilvl="5" w:tplc="E83247C6">
      <w:start w:val="1"/>
      <w:numFmt w:val="lowerRoman"/>
      <w:lvlText w:val="%6."/>
      <w:lvlJc w:val="right"/>
      <w:pPr>
        <w:ind w:left="4320" w:hanging="180"/>
      </w:pPr>
    </w:lvl>
    <w:lvl w:ilvl="6" w:tplc="FDD447E8">
      <w:start w:val="1"/>
      <w:numFmt w:val="decimal"/>
      <w:lvlText w:val="%7."/>
      <w:lvlJc w:val="left"/>
      <w:pPr>
        <w:ind w:left="5040" w:hanging="360"/>
      </w:pPr>
    </w:lvl>
    <w:lvl w:ilvl="7" w:tplc="087833D2">
      <w:start w:val="1"/>
      <w:numFmt w:val="lowerLetter"/>
      <w:lvlText w:val="%8."/>
      <w:lvlJc w:val="left"/>
      <w:pPr>
        <w:ind w:left="5760" w:hanging="360"/>
      </w:pPr>
    </w:lvl>
    <w:lvl w:ilvl="8" w:tplc="5454B560">
      <w:start w:val="1"/>
      <w:numFmt w:val="lowerRoman"/>
      <w:lvlText w:val="%9."/>
      <w:lvlJc w:val="right"/>
      <w:pPr>
        <w:ind w:left="6480" w:hanging="180"/>
      </w:pPr>
    </w:lvl>
  </w:abstractNum>
  <w:abstractNum w:abstractNumId="29" w15:restartNumberingAfterBreak="0">
    <w:nsid w:val="617D27DF"/>
    <w:multiLevelType w:val="hybridMultilevel"/>
    <w:tmpl w:val="BE50A7AA"/>
    <w:lvl w:ilvl="0" w:tplc="C2746326">
      <w:start w:val="25"/>
      <w:numFmt w:val="decimal"/>
      <w:lvlText w:val="%1."/>
      <w:lvlJc w:val="left"/>
      <w:pPr>
        <w:ind w:left="720" w:hanging="360"/>
      </w:pPr>
    </w:lvl>
    <w:lvl w:ilvl="1" w:tplc="295040F0">
      <w:start w:val="1"/>
      <w:numFmt w:val="lowerLetter"/>
      <w:lvlText w:val="%2."/>
      <w:lvlJc w:val="left"/>
      <w:pPr>
        <w:ind w:left="1440" w:hanging="360"/>
      </w:pPr>
    </w:lvl>
    <w:lvl w:ilvl="2" w:tplc="B57E13DE">
      <w:start w:val="1"/>
      <w:numFmt w:val="lowerRoman"/>
      <w:lvlText w:val="%3."/>
      <w:lvlJc w:val="right"/>
      <w:pPr>
        <w:ind w:left="2160" w:hanging="180"/>
      </w:pPr>
    </w:lvl>
    <w:lvl w:ilvl="3" w:tplc="AF62E23E">
      <w:start w:val="1"/>
      <w:numFmt w:val="decimal"/>
      <w:lvlText w:val="%4."/>
      <w:lvlJc w:val="left"/>
      <w:pPr>
        <w:ind w:left="2880" w:hanging="360"/>
      </w:pPr>
    </w:lvl>
    <w:lvl w:ilvl="4" w:tplc="F2B485B6">
      <w:start w:val="1"/>
      <w:numFmt w:val="lowerLetter"/>
      <w:lvlText w:val="%5."/>
      <w:lvlJc w:val="left"/>
      <w:pPr>
        <w:ind w:left="3600" w:hanging="360"/>
      </w:pPr>
    </w:lvl>
    <w:lvl w:ilvl="5" w:tplc="27E878B0">
      <w:start w:val="1"/>
      <w:numFmt w:val="lowerRoman"/>
      <w:lvlText w:val="%6."/>
      <w:lvlJc w:val="right"/>
      <w:pPr>
        <w:ind w:left="4320" w:hanging="180"/>
      </w:pPr>
    </w:lvl>
    <w:lvl w:ilvl="6" w:tplc="71F2CDC2">
      <w:start w:val="1"/>
      <w:numFmt w:val="decimal"/>
      <w:lvlText w:val="%7."/>
      <w:lvlJc w:val="left"/>
      <w:pPr>
        <w:ind w:left="5040" w:hanging="360"/>
      </w:pPr>
    </w:lvl>
    <w:lvl w:ilvl="7" w:tplc="082AB704">
      <w:start w:val="1"/>
      <w:numFmt w:val="lowerLetter"/>
      <w:lvlText w:val="%8."/>
      <w:lvlJc w:val="left"/>
      <w:pPr>
        <w:ind w:left="5760" w:hanging="360"/>
      </w:pPr>
    </w:lvl>
    <w:lvl w:ilvl="8" w:tplc="BD7CD4BA">
      <w:start w:val="1"/>
      <w:numFmt w:val="lowerRoman"/>
      <w:lvlText w:val="%9."/>
      <w:lvlJc w:val="right"/>
      <w:pPr>
        <w:ind w:left="6480" w:hanging="180"/>
      </w:pPr>
    </w:lvl>
  </w:abstractNum>
  <w:abstractNum w:abstractNumId="30" w15:restartNumberingAfterBreak="0">
    <w:nsid w:val="64BD5A87"/>
    <w:multiLevelType w:val="hybridMultilevel"/>
    <w:tmpl w:val="EAB4820E"/>
    <w:lvl w:ilvl="0" w:tplc="B44078C0">
      <w:start w:val="20"/>
      <w:numFmt w:val="decimal"/>
      <w:pStyle w:val="bParagraphtext"/>
      <w:lvlText w:val="%1."/>
      <w:lvlJc w:val="left"/>
      <w:pPr>
        <w:ind w:left="720" w:hanging="360"/>
      </w:pPr>
    </w:lvl>
    <w:lvl w:ilvl="1" w:tplc="BF9C76FE">
      <w:start w:val="1"/>
      <w:numFmt w:val="lowerLetter"/>
      <w:lvlText w:val="%2."/>
      <w:lvlJc w:val="left"/>
      <w:pPr>
        <w:ind w:left="1440" w:hanging="360"/>
      </w:pPr>
    </w:lvl>
    <w:lvl w:ilvl="2" w:tplc="4A703760">
      <w:start w:val="1"/>
      <w:numFmt w:val="lowerRoman"/>
      <w:lvlText w:val="%3."/>
      <w:lvlJc w:val="right"/>
      <w:pPr>
        <w:ind w:left="2160" w:hanging="180"/>
      </w:pPr>
    </w:lvl>
    <w:lvl w:ilvl="3" w:tplc="B00AFDFC">
      <w:start w:val="1"/>
      <w:numFmt w:val="decimal"/>
      <w:lvlText w:val="%4."/>
      <w:lvlJc w:val="left"/>
      <w:pPr>
        <w:ind w:left="2880" w:hanging="360"/>
      </w:pPr>
    </w:lvl>
    <w:lvl w:ilvl="4" w:tplc="4A668C2E">
      <w:start w:val="1"/>
      <w:numFmt w:val="lowerLetter"/>
      <w:lvlText w:val="%5."/>
      <w:lvlJc w:val="left"/>
      <w:pPr>
        <w:ind w:left="3600" w:hanging="360"/>
      </w:pPr>
    </w:lvl>
    <w:lvl w:ilvl="5" w:tplc="2AC8C804">
      <w:start w:val="1"/>
      <w:numFmt w:val="lowerRoman"/>
      <w:lvlText w:val="%6."/>
      <w:lvlJc w:val="right"/>
      <w:pPr>
        <w:ind w:left="4320" w:hanging="180"/>
      </w:pPr>
    </w:lvl>
    <w:lvl w:ilvl="6" w:tplc="FA46FAF0">
      <w:start w:val="1"/>
      <w:numFmt w:val="decimal"/>
      <w:lvlText w:val="%7."/>
      <w:lvlJc w:val="left"/>
      <w:pPr>
        <w:ind w:left="5040" w:hanging="360"/>
      </w:pPr>
    </w:lvl>
    <w:lvl w:ilvl="7" w:tplc="850201AA">
      <w:start w:val="1"/>
      <w:numFmt w:val="lowerLetter"/>
      <w:lvlText w:val="%8."/>
      <w:lvlJc w:val="left"/>
      <w:pPr>
        <w:ind w:left="5760" w:hanging="360"/>
      </w:pPr>
    </w:lvl>
    <w:lvl w:ilvl="8" w:tplc="1BEA1E86">
      <w:start w:val="1"/>
      <w:numFmt w:val="lowerRoman"/>
      <w:lvlText w:val="%9."/>
      <w:lvlJc w:val="right"/>
      <w:pPr>
        <w:ind w:left="6480" w:hanging="180"/>
      </w:pPr>
    </w:lvl>
  </w:abstractNum>
  <w:abstractNum w:abstractNumId="31" w15:restartNumberingAfterBreak="0">
    <w:nsid w:val="64F9C149"/>
    <w:multiLevelType w:val="hybridMultilevel"/>
    <w:tmpl w:val="D8A27FE8"/>
    <w:lvl w:ilvl="0" w:tplc="531EF6F8">
      <w:start w:val="26"/>
      <w:numFmt w:val="decimal"/>
      <w:lvlText w:val="%1."/>
      <w:lvlJc w:val="left"/>
      <w:pPr>
        <w:ind w:left="720" w:hanging="360"/>
      </w:pPr>
    </w:lvl>
    <w:lvl w:ilvl="1" w:tplc="39BC302C">
      <w:start w:val="1"/>
      <w:numFmt w:val="lowerLetter"/>
      <w:lvlText w:val="%2."/>
      <w:lvlJc w:val="left"/>
      <w:pPr>
        <w:ind w:left="1440" w:hanging="360"/>
      </w:pPr>
    </w:lvl>
    <w:lvl w:ilvl="2" w:tplc="6F544F7C">
      <w:start w:val="1"/>
      <w:numFmt w:val="lowerRoman"/>
      <w:lvlText w:val="%3."/>
      <w:lvlJc w:val="right"/>
      <w:pPr>
        <w:ind w:left="2160" w:hanging="180"/>
      </w:pPr>
    </w:lvl>
    <w:lvl w:ilvl="3" w:tplc="A1A22B26">
      <w:start w:val="1"/>
      <w:numFmt w:val="decimal"/>
      <w:lvlText w:val="%4."/>
      <w:lvlJc w:val="left"/>
      <w:pPr>
        <w:ind w:left="2880" w:hanging="360"/>
      </w:pPr>
    </w:lvl>
    <w:lvl w:ilvl="4" w:tplc="B9907C84">
      <w:start w:val="1"/>
      <w:numFmt w:val="lowerLetter"/>
      <w:lvlText w:val="%5."/>
      <w:lvlJc w:val="left"/>
      <w:pPr>
        <w:ind w:left="3600" w:hanging="360"/>
      </w:pPr>
    </w:lvl>
    <w:lvl w:ilvl="5" w:tplc="48F65526">
      <w:start w:val="1"/>
      <w:numFmt w:val="lowerRoman"/>
      <w:lvlText w:val="%6."/>
      <w:lvlJc w:val="right"/>
      <w:pPr>
        <w:ind w:left="4320" w:hanging="180"/>
      </w:pPr>
    </w:lvl>
    <w:lvl w:ilvl="6" w:tplc="EB1A0090">
      <w:start w:val="1"/>
      <w:numFmt w:val="decimal"/>
      <w:lvlText w:val="%7."/>
      <w:lvlJc w:val="left"/>
      <w:pPr>
        <w:ind w:left="5040" w:hanging="360"/>
      </w:pPr>
    </w:lvl>
    <w:lvl w:ilvl="7" w:tplc="07244E54">
      <w:start w:val="1"/>
      <w:numFmt w:val="lowerLetter"/>
      <w:lvlText w:val="%8."/>
      <w:lvlJc w:val="left"/>
      <w:pPr>
        <w:ind w:left="5760" w:hanging="360"/>
      </w:pPr>
    </w:lvl>
    <w:lvl w:ilvl="8" w:tplc="7304EA96">
      <w:start w:val="1"/>
      <w:numFmt w:val="lowerRoman"/>
      <w:lvlText w:val="%9."/>
      <w:lvlJc w:val="right"/>
      <w:pPr>
        <w:ind w:left="6480" w:hanging="180"/>
      </w:pPr>
    </w:lvl>
  </w:abstractNum>
  <w:abstractNum w:abstractNumId="32" w15:restartNumberingAfterBreak="0">
    <w:nsid w:val="671EB939"/>
    <w:multiLevelType w:val="hybridMultilevel"/>
    <w:tmpl w:val="E752DE22"/>
    <w:lvl w:ilvl="0" w:tplc="3FD65200">
      <w:start w:val="6"/>
      <w:numFmt w:val="decimal"/>
      <w:lvlText w:val="%1."/>
      <w:lvlJc w:val="left"/>
      <w:pPr>
        <w:ind w:left="720" w:hanging="360"/>
      </w:pPr>
    </w:lvl>
    <w:lvl w:ilvl="1" w:tplc="41921052">
      <w:start w:val="1"/>
      <w:numFmt w:val="lowerLetter"/>
      <w:lvlText w:val="%2."/>
      <w:lvlJc w:val="left"/>
      <w:pPr>
        <w:ind w:left="1440" w:hanging="360"/>
      </w:pPr>
    </w:lvl>
    <w:lvl w:ilvl="2" w:tplc="558675FE">
      <w:start w:val="1"/>
      <w:numFmt w:val="lowerRoman"/>
      <w:lvlText w:val="%3."/>
      <w:lvlJc w:val="right"/>
      <w:pPr>
        <w:ind w:left="2160" w:hanging="180"/>
      </w:pPr>
    </w:lvl>
    <w:lvl w:ilvl="3" w:tplc="F760CB26">
      <w:start w:val="1"/>
      <w:numFmt w:val="decimal"/>
      <w:lvlText w:val="%4."/>
      <w:lvlJc w:val="left"/>
      <w:pPr>
        <w:ind w:left="2880" w:hanging="360"/>
      </w:pPr>
    </w:lvl>
    <w:lvl w:ilvl="4" w:tplc="0A0228C2">
      <w:start w:val="1"/>
      <w:numFmt w:val="lowerLetter"/>
      <w:lvlText w:val="%5."/>
      <w:lvlJc w:val="left"/>
      <w:pPr>
        <w:ind w:left="3600" w:hanging="360"/>
      </w:pPr>
    </w:lvl>
    <w:lvl w:ilvl="5" w:tplc="0BF28A68">
      <w:start w:val="1"/>
      <w:numFmt w:val="lowerRoman"/>
      <w:lvlText w:val="%6."/>
      <w:lvlJc w:val="right"/>
      <w:pPr>
        <w:ind w:left="4320" w:hanging="180"/>
      </w:pPr>
    </w:lvl>
    <w:lvl w:ilvl="6" w:tplc="1E76E43C">
      <w:start w:val="1"/>
      <w:numFmt w:val="decimal"/>
      <w:lvlText w:val="%7."/>
      <w:lvlJc w:val="left"/>
      <w:pPr>
        <w:ind w:left="5040" w:hanging="360"/>
      </w:pPr>
    </w:lvl>
    <w:lvl w:ilvl="7" w:tplc="92683604">
      <w:start w:val="1"/>
      <w:numFmt w:val="lowerLetter"/>
      <w:lvlText w:val="%8."/>
      <w:lvlJc w:val="left"/>
      <w:pPr>
        <w:ind w:left="5760" w:hanging="360"/>
      </w:pPr>
    </w:lvl>
    <w:lvl w:ilvl="8" w:tplc="BC8866FC">
      <w:start w:val="1"/>
      <w:numFmt w:val="lowerRoman"/>
      <w:lvlText w:val="%9."/>
      <w:lvlJc w:val="right"/>
      <w:pPr>
        <w:ind w:left="6480" w:hanging="180"/>
      </w:pPr>
    </w:lvl>
  </w:abstractNum>
  <w:abstractNum w:abstractNumId="33" w15:restartNumberingAfterBreak="0">
    <w:nsid w:val="71273447"/>
    <w:multiLevelType w:val="hybridMultilevel"/>
    <w:tmpl w:val="D5D01688"/>
    <w:lvl w:ilvl="0" w:tplc="D4729D2C">
      <w:start w:val="22"/>
      <w:numFmt w:val="decimal"/>
      <w:lvlText w:val="%1."/>
      <w:lvlJc w:val="left"/>
      <w:pPr>
        <w:ind w:left="720" w:hanging="360"/>
      </w:pPr>
    </w:lvl>
    <w:lvl w:ilvl="1" w:tplc="10701FAA">
      <w:start w:val="1"/>
      <w:numFmt w:val="lowerLetter"/>
      <w:lvlText w:val="%2."/>
      <w:lvlJc w:val="left"/>
      <w:pPr>
        <w:ind w:left="1440" w:hanging="360"/>
      </w:pPr>
    </w:lvl>
    <w:lvl w:ilvl="2" w:tplc="1A20C830">
      <w:start w:val="1"/>
      <w:numFmt w:val="lowerRoman"/>
      <w:lvlText w:val="%3."/>
      <w:lvlJc w:val="right"/>
      <w:pPr>
        <w:ind w:left="2160" w:hanging="180"/>
      </w:pPr>
    </w:lvl>
    <w:lvl w:ilvl="3" w:tplc="518A9F4E">
      <w:start w:val="1"/>
      <w:numFmt w:val="decimal"/>
      <w:lvlText w:val="%4."/>
      <w:lvlJc w:val="left"/>
      <w:pPr>
        <w:ind w:left="2880" w:hanging="360"/>
      </w:pPr>
    </w:lvl>
    <w:lvl w:ilvl="4" w:tplc="14B25CC2">
      <w:start w:val="1"/>
      <w:numFmt w:val="lowerLetter"/>
      <w:lvlText w:val="%5."/>
      <w:lvlJc w:val="left"/>
      <w:pPr>
        <w:ind w:left="3600" w:hanging="360"/>
      </w:pPr>
    </w:lvl>
    <w:lvl w:ilvl="5" w:tplc="EAEE3BAA">
      <w:start w:val="1"/>
      <w:numFmt w:val="lowerRoman"/>
      <w:lvlText w:val="%6."/>
      <w:lvlJc w:val="right"/>
      <w:pPr>
        <w:ind w:left="4320" w:hanging="180"/>
      </w:pPr>
    </w:lvl>
    <w:lvl w:ilvl="6" w:tplc="73F0221E">
      <w:start w:val="1"/>
      <w:numFmt w:val="decimal"/>
      <w:lvlText w:val="%7."/>
      <w:lvlJc w:val="left"/>
      <w:pPr>
        <w:ind w:left="5040" w:hanging="360"/>
      </w:pPr>
    </w:lvl>
    <w:lvl w:ilvl="7" w:tplc="34D07B42">
      <w:start w:val="1"/>
      <w:numFmt w:val="lowerLetter"/>
      <w:lvlText w:val="%8."/>
      <w:lvlJc w:val="left"/>
      <w:pPr>
        <w:ind w:left="5760" w:hanging="360"/>
      </w:pPr>
    </w:lvl>
    <w:lvl w:ilvl="8" w:tplc="2FDEA86A">
      <w:start w:val="1"/>
      <w:numFmt w:val="lowerRoman"/>
      <w:lvlText w:val="%9."/>
      <w:lvlJc w:val="right"/>
      <w:pPr>
        <w:ind w:left="6480" w:hanging="180"/>
      </w:pPr>
    </w:lvl>
  </w:abstractNum>
  <w:abstractNum w:abstractNumId="34" w15:restartNumberingAfterBreak="0">
    <w:nsid w:val="745240FF"/>
    <w:multiLevelType w:val="hybridMultilevel"/>
    <w:tmpl w:val="8042E70E"/>
    <w:lvl w:ilvl="0" w:tplc="8932B128">
      <w:start w:val="10"/>
      <w:numFmt w:val="decimal"/>
      <w:lvlText w:val="%1."/>
      <w:lvlJc w:val="left"/>
      <w:pPr>
        <w:ind w:left="720" w:hanging="360"/>
      </w:pPr>
    </w:lvl>
    <w:lvl w:ilvl="1" w:tplc="FD880AFE">
      <w:start w:val="1"/>
      <w:numFmt w:val="lowerLetter"/>
      <w:lvlText w:val="%2."/>
      <w:lvlJc w:val="left"/>
      <w:pPr>
        <w:ind w:left="1440" w:hanging="360"/>
      </w:pPr>
    </w:lvl>
    <w:lvl w:ilvl="2" w:tplc="0060C57C">
      <w:start w:val="1"/>
      <w:numFmt w:val="lowerRoman"/>
      <w:lvlText w:val="%3."/>
      <w:lvlJc w:val="right"/>
      <w:pPr>
        <w:ind w:left="2160" w:hanging="180"/>
      </w:pPr>
    </w:lvl>
    <w:lvl w:ilvl="3" w:tplc="C404490E">
      <w:start w:val="1"/>
      <w:numFmt w:val="decimal"/>
      <w:lvlText w:val="%4."/>
      <w:lvlJc w:val="left"/>
      <w:pPr>
        <w:ind w:left="2880" w:hanging="360"/>
      </w:pPr>
    </w:lvl>
    <w:lvl w:ilvl="4" w:tplc="0D90960A">
      <w:start w:val="1"/>
      <w:numFmt w:val="lowerLetter"/>
      <w:lvlText w:val="%5."/>
      <w:lvlJc w:val="left"/>
      <w:pPr>
        <w:ind w:left="3600" w:hanging="360"/>
      </w:pPr>
    </w:lvl>
    <w:lvl w:ilvl="5" w:tplc="7F3CB80E">
      <w:start w:val="1"/>
      <w:numFmt w:val="lowerRoman"/>
      <w:lvlText w:val="%6."/>
      <w:lvlJc w:val="right"/>
      <w:pPr>
        <w:ind w:left="4320" w:hanging="180"/>
      </w:pPr>
    </w:lvl>
    <w:lvl w:ilvl="6" w:tplc="A66ABEAE">
      <w:start w:val="1"/>
      <w:numFmt w:val="decimal"/>
      <w:lvlText w:val="%7."/>
      <w:lvlJc w:val="left"/>
      <w:pPr>
        <w:ind w:left="5040" w:hanging="360"/>
      </w:pPr>
    </w:lvl>
    <w:lvl w:ilvl="7" w:tplc="8C865DAE">
      <w:start w:val="1"/>
      <w:numFmt w:val="lowerLetter"/>
      <w:lvlText w:val="%8."/>
      <w:lvlJc w:val="left"/>
      <w:pPr>
        <w:ind w:left="5760" w:hanging="360"/>
      </w:pPr>
    </w:lvl>
    <w:lvl w:ilvl="8" w:tplc="5B8A2E6A">
      <w:start w:val="1"/>
      <w:numFmt w:val="lowerRoman"/>
      <w:lvlText w:val="%9."/>
      <w:lvlJc w:val="right"/>
      <w:pPr>
        <w:ind w:left="6480" w:hanging="180"/>
      </w:pPr>
    </w:lvl>
  </w:abstractNum>
  <w:abstractNum w:abstractNumId="35" w15:restartNumberingAfterBreak="0">
    <w:nsid w:val="7549645F"/>
    <w:multiLevelType w:val="hybridMultilevel"/>
    <w:tmpl w:val="2D9AE584"/>
    <w:lvl w:ilvl="0" w:tplc="76A4D66A">
      <w:start w:val="32"/>
      <w:numFmt w:val="decimal"/>
      <w:lvlText w:val="%1."/>
      <w:lvlJc w:val="left"/>
      <w:pPr>
        <w:ind w:left="720" w:hanging="360"/>
      </w:pPr>
    </w:lvl>
    <w:lvl w:ilvl="1" w:tplc="5E24F3CE">
      <w:start w:val="1"/>
      <w:numFmt w:val="lowerLetter"/>
      <w:lvlText w:val="%2."/>
      <w:lvlJc w:val="left"/>
      <w:pPr>
        <w:ind w:left="1440" w:hanging="360"/>
      </w:pPr>
    </w:lvl>
    <w:lvl w:ilvl="2" w:tplc="D18685E0">
      <w:start w:val="1"/>
      <w:numFmt w:val="lowerRoman"/>
      <w:lvlText w:val="%3."/>
      <w:lvlJc w:val="right"/>
      <w:pPr>
        <w:ind w:left="2160" w:hanging="180"/>
      </w:pPr>
    </w:lvl>
    <w:lvl w:ilvl="3" w:tplc="67325C16">
      <w:start w:val="1"/>
      <w:numFmt w:val="decimal"/>
      <w:lvlText w:val="%4."/>
      <w:lvlJc w:val="left"/>
      <w:pPr>
        <w:ind w:left="2880" w:hanging="360"/>
      </w:pPr>
    </w:lvl>
    <w:lvl w:ilvl="4" w:tplc="26EEBEBA">
      <w:start w:val="1"/>
      <w:numFmt w:val="lowerLetter"/>
      <w:lvlText w:val="%5."/>
      <w:lvlJc w:val="left"/>
      <w:pPr>
        <w:ind w:left="3600" w:hanging="360"/>
      </w:pPr>
    </w:lvl>
    <w:lvl w:ilvl="5" w:tplc="69045768">
      <w:start w:val="1"/>
      <w:numFmt w:val="lowerRoman"/>
      <w:lvlText w:val="%6."/>
      <w:lvlJc w:val="right"/>
      <w:pPr>
        <w:ind w:left="4320" w:hanging="180"/>
      </w:pPr>
    </w:lvl>
    <w:lvl w:ilvl="6" w:tplc="BFE89DEE">
      <w:start w:val="1"/>
      <w:numFmt w:val="decimal"/>
      <w:lvlText w:val="%7."/>
      <w:lvlJc w:val="left"/>
      <w:pPr>
        <w:ind w:left="5040" w:hanging="360"/>
      </w:pPr>
    </w:lvl>
    <w:lvl w:ilvl="7" w:tplc="4EC2F7CC">
      <w:start w:val="1"/>
      <w:numFmt w:val="lowerLetter"/>
      <w:lvlText w:val="%8."/>
      <w:lvlJc w:val="left"/>
      <w:pPr>
        <w:ind w:left="5760" w:hanging="360"/>
      </w:pPr>
    </w:lvl>
    <w:lvl w:ilvl="8" w:tplc="EFA4EDC6">
      <w:start w:val="1"/>
      <w:numFmt w:val="lowerRoman"/>
      <w:lvlText w:val="%9."/>
      <w:lvlJc w:val="right"/>
      <w:pPr>
        <w:ind w:left="6480" w:hanging="180"/>
      </w:pPr>
    </w:lvl>
  </w:abstractNum>
  <w:abstractNum w:abstractNumId="36" w15:restartNumberingAfterBreak="0">
    <w:nsid w:val="75E6C628"/>
    <w:multiLevelType w:val="hybridMultilevel"/>
    <w:tmpl w:val="7F1CF1DA"/>
    <w:lvl w:ilvl="0" w:tplc="DF00A346">
      <w:start w:val="9"/>
      <w:numFmt w:val="decimal"/>
      <w:lvlText w:val="%1."/>
      <w:lvlJc w:val="left"/>
      <w:pPr>
        <w:ind w:left="720" w:hanging="360"/>
      </w:pPr>
    </w:lvl>
    <w:lvl w:ilvl="1" w:tplc="2552052A">
      <w:start w:val="1"/>
      <w:numFmt w:val="lowerLetter"/>
      <w:lvlText w:val="%2."/>
      <w:lvlJc w:val="left"/>
      <w:pPr>
        <w:ind w:left="1440" w:hanging="360"/>
      </w:pPr>
    </w:lvl>
    <w:lvl w:ilvl="2" w:tplc="8F1EDAE0">
      <w:start w:val="1"/>
      <w:numFmt w:val="lowerRoman"/>
      <w:lvlText w:val="%3."/>
      <w:lvlJc w:val="right"/>
      <w:pPr>
        <w:ind w:left="2160" w:hanging="180"/>
      </w:pPr>
    </w:lvl>
    <w:lvl w:ilvl="3" w:tplc="3EBC1586">
      <w:start w:val="1"/>
      <w:numFmt w:val="decimal"/>
      <w:lvlText w:val="%4."/>
      <w:lvlJc w:val="left"/>
      <w:pPr>
        <w:ind w:left="2880" w:hanging="360"/>
      </w:pPr>
    </w:lvl>
    <w:lvl w:ilvl="4" w:tplc="140095A6">
      <w:start w:val="1"/>
      <w:numFmt w:val="lowerLetter"/>
      <w:lvlText w:val="%5."/>
      <w:lvlJc w:val="left"/>
      <w:pPr>
        <w:ind w:left="3600" w:hanging="360"/>
      </w:pPr>
    </w:lvl>
    <w:lvl w:ilvl="5" w:tplc="9304A536">
      <w:start w:val="1"/>
      <w:numFmt w:val="lowerRoman"/>
      <w:lvlText w:val="%6."/>
      <w:lvlJc w:val="right"/>
      <w:pPr>
        <w:ind w:left="4320" w:hanging="180"/>
      </w:pPr>
    </w:lvl>
    <w:lvl w:ilvl="6" w:tplc="B00EB74A">
      <w:start w:val="1"/>
      <w:numFmt w:val="decimal"/>
      <w:lvlText w:val="%7."/>
      <w:lvlJc w:val="left"/>
      <w:pPr>
        <w:ind w:left="5040" w:hanging="360"/>
      </w:pPr>
    </w:lvl>
    <w:lvl w:ilvl="7" w:tplc="16644D0C">
      <w:start w:val="1"/>
      <w:numFmt w:val="lowerLetter"/>
      <w:lvlText w:val="%8."/>
      <w:lvlJc w:val="left"/>
      <w:pPr>
        <w:ind w:left="5760" w:hanging="360"/>
      </w:pPr>
    </w:lvl>
    <w:lvl w:ilvl="8" w:tplc="35627292">
      <w:start w:val="1"/>
      <w:numFmt w:val="lowerRoman"/>
      <w:lvlText w:val="%9."/>
      <w:lvlJc w:val="right"/>
      <w:pPr>
        <w:ind w:left="6480" w:hanging="180"/>
      </w:pPr>
    </w:lvl>
  </w:abstractNum>
  <w:abstractNum w:abstractNumId="37" w15:restartNumberingAfterBreak="0">
    <w:nsid w:val="77802F84"/>
    <w:multiLevelType w:val="hybridMultilevel"/>
    <w:tmpl w:val="75328DEA"/>
    <w:lvl w:ilvl="0" w:tplc="D506C6D4">
      <w:start w:val="12"/>
      <w:numFmt w:val="decimal"/>
      <w:lvlText w:val="%1."/>
      <w:lvlJc w:val="left"/>
      <w:pPr>
        <w:ind w:left="720" w:hanging="360"/>
      </w:pPr>
    </w:lvl>
    <w:lvl w:ilvl="1" w:tplc="51DA7D3C">
      <w:start w:val="1"/>
      <w:numFmt w:val="lowerLetter"/>
      <w:lvlText w:val="%2."/>
      <w:lvlJc w:val="left"/>
      <w:pPr>
        <w:ind w:left="1440" w:hanging="360"/>
      </w:pPr>
    </w:lvl>
    <w:lvl w:ilvl="2" w:tplc="DF2881DA">
      <w:start w:val="1"/>
      <w:numFmt w:val="lowerRoman"/>
      <w:lvlText w:val="%3."/>
      <w:lvlJc w:val="right"/>
      <w:pPr>
        <w:ind w:left="2160" w:hanging="180"/>
      </w:pPr>
    </w:lvl>
    <w:lvl w:ilvl="3" w:tplc="E6B8AD18">
      <w:start w:val="1"/>
      <w:numFmt w:val="decimal"/>
      <w:lvlText w:val="%4."/>
      <w:lvlJc w:val="left"/>
      <w:pPr>
        <w:ind w:left="2880" w:hanging="360"/>
      </w:pPr>
    </w:lvl>
    <w:lvl w:ilvl="4" w:tplc="EAF2FCBC">
      <w:start w:val="1"/>
      <w:numFmt w:val="lowerLetter"/>
      <w:lvlText w:val="%5."/>
      <w:lvlJc w:val="left"/>
      <w:pPr>
        <w:ind w:left="3600" w:hanging="360"/>
      </w:pPr>
    </w:lvl>
    <w:lvl w:ilvl="5" w:tplc="852C867C">
      <w:start w:val="1"/>
      <w:numFmt w:val="lowerRoman"/>
      <w:lvlText w:val="%6."/>
      <w:lvlJc w:val="right"/>
      <w:pPr>
        <w:ind w:left="4320" w:hanging="180"/>
      </w:pPr>
    </w:lvl>
    <w:lvl w:ilvl="6" w:tplc="B6C8CD82">
      <w:start w:val="1"/>
      <w:numFmt w:val="decimal"/>
      <w:lvlText w:val="%7."/>
      <w:lvlJc w:val="left"/>
      <w:pPr>
        <w:ind w:left="5040" w:hanging="360"/>
      </w:pPr>
    </w:lvl>
    <w:lvl w:ilvl="7" w:tplc="7450BA8E">
      <w:start w:val="1"/>
      <w:numFmt w:val="lowerLetter"/>
      <w:lvlText w:val="%8."/>
      <w:lvlJc w:val="left"/>
      <w:pPr>
        <w:ind w:left="5760" w:hanging="360"/>
      </w:pPr>
    </w:lvl>
    <w:lvl w:ilvl="8" w:tplc="889C60FC">
      <w:start w:val="1"/>
      <w:numFmt w:val="lowerRoman"/>
      <w:lvlText w:val="%9."/>
      <w:lvlJc w:val="right"/>
      <w:pPr>
        <w:ind w:left="6480" w:hanging="180"/>
      </w:pPr>
    </w:lvl>
  </w:abstractNum>
  <w:abstractNum w:abstractNumId="38" w15:restartNumberingAfterBreak="0">
    <w:nsid w:val="7BE8CE6B"/>
    <w:multiLevelType w:val="hybridMultilevel"/>
    <w:tmpl w:val="1EF01D10"/>
    <w:lvl w:ilvl="0" w:tplc="6D6AE274">
      <w:start w:val="24"/>
      <w:numFmt w:val="decimal"/>
      <w:lvlText w:val="%1."/>
      <w:lvlJc w:val="left"/>
      <w:pPr>
        <w:ind w:left="720" w:hanging="360"/>
      </w:pPr>
    </w:lvl>
    <w:lvl w:ilvl="1" w:tplc="144019D2">
      <w:start w:val="1"/>
      <w:numFmt w:val="lowerLetter"/>
      <w:lvlText w:val="%2."/>
      <w:lvlJc w:val="left"/>
      <w:pPr>
        <w:ind w:left="1440" w:hanging="360"/>
      </w:pPr>
    </w:lvl>
    <w:lvl w:ilvl="2" w:tplc="EE725472">
      <w:start w:val="1"/>
      <w:numFmt w:val="lowerRoman"/>
      <w:lvlText w:val="%3."/>
      <w:lvlJc w:val="right"/>
      <w:pPr>
        <w:ind w:left="2160" w:hanging="180"/>
      </w:pPr>
    </w:lvl>
    <w:lvl w:ilvl="3" w:tplc="2D4ADC6C">
      <w:start w:val="1"/>
      <w:numFmt w:val="decimal"/>
      <w:lvlText w:val="%4."/>
      <w:lvlJc w:val="left"/>
      <w:pPr>
        <w:ind w:left="2880" w:hanging="360"/>
      </w:pPr>
    </w:lvl>
    <w:lvl w:ilvl="4" w:tplc="D8D855C4">
      <w:start w:val="1"/>
      <w:numFmt w:val="lowerLetter"/>
      <w:lvlText w:val="%5."/>
      <w:lvlJc w:val="left"/>
      <w:pPr>
        <w:ind w:left="3600" w:hanging="360"/>
      </w:pPr>
    </w:lvl>
    <w:lvl w:ilvl="5" w:tplc="B5CE2922">
      <w:start w:val="1"/>
      <w:numFmt w:val="lowerRoman"/>
      <w:lvlText w:val="%6."/>
      <w:lvlJc w:val="right"/>
      <w:pPr>
        <w:ind w:left="4320" w:hanging="180"/>
      </w:pPr>
    </w:lvl>
    <w:lvl w:ilvl="6" w:tplc="87F0A888">
      <w:start w:val="1"/>
      <w:numFmt w:val="decimal"/>
      <w:lvlText w:val="%7."/>
      <w:lvlJc w:val="left"/>
      <w:pPr>
        <w:ind w:left="5040" w:hanging="360"/>
      </w:pPr>
    </w:lvl>
    <w:lvl w:ilvl="7" w:tplc="F99A4BEC">
      <w:start w:val="1"/>
      <w:numFmt w:val="lowerLetter"/>
      <w:lvlText w:val="%8."/>
      <w:lvlJc w:val="left"/>
      <w:pPr>
        <w:ind w:left="5760" w:hanging="360"/>
      </w:pPr>
    </w:lvl>
    <w:lvl w:ilvl="8" w:tplc="20C23BFE">
      <w:start w:val="1"/>
      <w:numFmt w:val="lowerRoman"/>
      <w:lvlText w:val="%9."/>
      <w:lvlJc w:val="right"/>
      <w:pPr>
        <w:ind w:left="6480" w:hanging="180"/>
      </w:pPr>
    </w:lvl>
  </w:abstractNum>
  <w:abstractNum w:abstractNumId="39" w15:restartNumberingAfterBreak="0">
    <w:nsid w:val="7C1D39B1"/>
    <w:multiLevelType w:val="hybridMultilevel"/>
    <w:tmpl w:val="9A32E7DA"/>
    <w:lvl w:ilvl="0" w:tplc="0809000F">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F8258F"/>
    <w:multiLevelType w:val="hybridMultilevel"/>
    <w:tmpl w:val="A790B30C"/>
    <w:lvl w:ilvl="0" w:tplc="65F25D48">
      <w:start w:val="27"/>
      <w:numFmt w:val="decimal"/>
      <w:lvlText w:val="%1."/>
      <w:lvlJc w:val="left"/>
      <w:pPr>
        <w:ind w:left="720" w:hanging="360"/>
      </w:pPr>
    </w:lvl>
    <w:lvl w:ilvl="1" w:tplc="2B0836C4">
      <w:start w:val="1"/>
      <w:numFmt w:val="lowerLetter"/>
      <w:lvlText w:val="%2."/>
      <w:lvlJc w:val="left"/>
      <w:pPr>
        <w:ind w:left="1440" w:hanging="360"/>
      </w:pPr>
    </w:lvl>
    <w:lvl w:ilvl="2" w:tplc="61B0F86E">
      <w:start w:val="1"/>
      <w:numFmt w:val="lowerRoman"/>
      <w:lvlText w:val="%3."/>
      <w:lvlJc w:val="right"/>
      <w:pPr>
        <w:ind w:left="2160" w:hanging="180"/>
      </w:pPr>
    </w:lvl>
    <w:lvl w:ilvl="3" w:tplc="233E70A2">
      <w:start w:val="1"/>
      <w:numFmt w:val="decimal"/>
      <w:lvlText w:val="%4."/>
      <w:lvlJc w:val="left"/>
      <w:pPr>
        <w:ind w:left="2880" w:hanging="360"/>
      </w:pPr>
    </w:lvl>
    <w:lvl w:ilvl="4" w:tplc="50ECDAC0">
      <w:start w:val="1"/>
      <w:numFmt w:val="lowerLetter"/>
      <w:lvlText w:val="%5."/>
      <w:lvlJc w:val="left"/>
      <w:pPr>
        <w:ind w:left="3600" w:hanging="360"/>
      </w:pPr>
    </w:lvl>
    <w:lvl w:ilvl="5" w:tplc="7C1A7A82">
      <w:start w:val="1"/>
      <w:numFmt w:val="lowerRoman"/>
      <w:lvlText w:val="%6."/>
      <w:lvlJc w:val="right"/>
      <w:pPr>
        <w:ind w:left="4320" w:hanging="180"/>
      </w:pPr>
    </w:lvl>
    <w:lvl w:ilvl="6" w:tplc="54128F54">
      <w:start w:val="1"/>
      <w:numFmt w:val="decimal"/>
      <w:lvlText w:val="%7."/>
      <w:lvlJc w:val="left"/>
      <w:pPr>
        <w:ind w:left="5040" w:hanging="360"/>
      </w:pPr>
    </w:lvl>
    <w:lvl w:ilvl="7" w:tplc="23085644">
      <w:start w:val="1"/>
      <w:numFmt w:val="lowerLetter"/>
      <w:lvlText w:val="%8."/>
      <w:lvlJc w:val="left"/>
      <w:pPr>
        <w:ind w:left="5760" w:hanging="360"/>
      </w:pPr>
    </w:lvl>
    <w:lvl w:ilvl="8" w:tplc="C9624ACA">
      <w:start w:val="1"/>
      <w:numFmt w:val="lowerRoman"/>
      <w:lvlText w:val="%9."/>
      <w:lvlJc w:val="right"/>
      <w:pPr>
        <w:ind w:left="6480" w:hanging="180"/>
      </w:pPr>
    </w:lvl>
  </w:abstractNum>
  <w:num w:numId="1" w16cid:durableId="1682274734">
    <w:abstractNumId w:val="3"/>
  </w:num>
  <w:num w:numId="2" w16cid:durableId="754128175">
    <w:abstractNumId w:val="16"/>
  </w:num>
  <w:num w:numId="3" w16cid:durableId="1984657991">
    <w:abstractNumId w:val="28"/>
  </w:num>
  <w:num w:numId="4" w16cid:durableId="1879706511">
    <w:abstractNumId w:val="0"/>
  </w:num>
  <w:num w:numId="5" w16cid:durableId="1124538928">
    <w:abstractNumId w:val="35"/>
  </w:num>
  <w:num w:numId="6" w16cid:durableId="750659494">
    <w:abstractNumId w:val="19"/>
  </w:num>
  <w:num w:numId="7" w16cid:durableId="143817297">
    <w:abstractNumId w:val="15"/>
  </w:num>
  <w:num w:numId="8" w16cid:durableId="732388778">
    <w:abstractNumId w:val="24"/>
  </w:num>
  <w:num w:numId="9" w16cid:durableId="1093280623">
    <w:abstractNumId w:val="11"/>
  </w:num>
  <w:num w:numId="10" w16cid:durableId="37316785">
    <w:abstractNumId w:val="40"/>
  </w:num>
  <w:num w:numId="11" w16cid:durableId="168906519">
    <w:abstractNumId w:val="31"/>
  </w:num>
  <w:num w:numId="12" w16cid:durableId="1693994460">
    <w:abstractNumId w:val="29"/>
  </w:num>
  <w:num w:numId="13" w16cid:durableId="1726173359">
    <w:abstractNumId w:val="38"/>
  </w:num>
  <w:num w:numId="14" w16cid:durableId="875432157">
    <w:abstractNumId w:val="13"/>
  </w:num>
  <w:num w:numId="15" w16cid:durableId="2046710197">
    <w:abstractNumId w:val="33"/>
  </w:num>
  <w:num w:numId="16" w16cid:durableId="2063139209">
    <w:abstractNumId w:val="18"/>
  </w:num>
  <w:num w:numId="17" w16cid:durableId="1408570447">
    <w:abstractNumId w:val="30"/>
  </w:num>
  <w:num w:numId="18" w16cid:durableId="1393430676">
    <w:abstractNumId w:val="14"/>
  </w:num>
  <w:num w:numId="19" w16cid:durableId="1885024448">
    <w:abstractNumId w:val="6"/>
  </w:num>
  <w:num w:numId="20" w16cid:durableId="1396050154">
    <w:abstractNumId w:val="17"/>
  </w:num>
  <w:num w:numId="21" w16cid:durableId="1566605053">
    <w:abstractNumId w:val="8"/>
  </w:num>
  <w:num w:numId="22" w16cid:durableId="1618216084">
    <w:abstractNumId w:val="7"/>
  </w:num>
  <w:num w:numId="23" w16cid:durableId="840002569">
    <w:abstractNumId w:val="27"/>
  </w:num>
  <w:num w:numId="24" w16cid:durableId="133915417">
    <w:abstractNumId w:val="21"/>
  </w:num>
  <w:num w:numId="25" w16cid:durableId="423842842">
    <w:abstractNumId w:val="37"/>
  </w:num>
  <w:num w:numId="26" w16cid:durableId="912131350">
    <w:abstractNumId w:val="12"/>
  </w:num>
  <w:num w:numId="27" w16cid:durableId="938872987">
    <w:abstractNumId w:val="34"/>
  </w:num>
  <w:num w:numId="28" w16cid:durableId="499663356">
    <w:abstractNumId w:val="36"/>
  </w:num>
  <w:num w:numId="29" w16cid:durableId="298460423">
    <w:abstractNumId w:val="5"/>
  </w:num>
  <w:num w:numId="30" w16cid:durableId="38824839">
    <w:abstractNumId w:val="23"/>
  </w:num>
  <w:num w:numId="31" w16cid:durableId="1770733142">
    <w:abstractNumId w:val="32"/>
  </w:num>
  <w:num w:numId="32" w16cid:durableId="1552420869">
    <w:abstractNumId w:val="1"/>
  </w:num>
  <w:num w:numId="33" w16cid:durableId="601496186">
    <w:abstractNumId w:val="20"/>
  </w:num>
  <w:num w:numId="34" w16cid:durableId="1831284955">
    <w:abstractNumId w:val="26"/>
  </w:num>
  <w:num w:numId="35" w16cid:durableId="1919559655">
    <w:abstractNumId w:val="22"/>
  </w:num>
  <w:num w:numId="36" w16cid:durableId="1722366282">
    <w:abstractNumId w:val="9"/>
  </w:num>
  <w:num w:numId="37" w16cid:durableId="16464382">
    <w:abstractNumId w:val="39"/>
  </w:num>
  <w:num w:numId="38" w16cid:durableId="1565605818">
    <w:abstractNumId w:val="10"/>
  </w:num>
  <w:num w:numId="39" w16cid:durableId="1454598871">
    <w:abstractNumId w:val="4"/>
  </w:num>
  <w:num w:numId="40" w16cid:durableId="1304310270">
    <w:abstractNumId w:val="2"/>
  </w:num>
  <w:num w:numId="41" w16cid:durableId="9662764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A932E3"/>
    <w:rsid w:val="000135A2"/>
    <w:rsid w:val="0005029F"/>
    <w:rsid w:val="00064786"/>
    <w:rsid w:val="0006533D"/>
    <w:rsid w:val="000843A6"/>
    <w:rsid w:val="00085E06"/>
    <w:rsid w:val="001006F4"/>
    <w:rsid w:val="00107D06"/>
    <w:rsid w:val="00114A12"/>
    <w:rsid w:val="00125807"/>
    <w:rsid w:val="001303A2"/>
    <w:rsid w:val="001323BB"/>
    <w:rsid w:val="001714D0"/>
    <w:rsid w:val="00181001"/>
    <w:rsid w:val="00181858"/>
    <w:rsid w:val="00184125"/>
    <w:rsid w:val="00190FB4"/>
    <w:rsid w:val="001948EB"/>
    <w:rsid w:val="001A14FD"/>
    <w:rsid w:val="001B1944"/>
    <w:rsid w:val="001E753C"/>
    <w:rsid w:val="002337F0"/>
    <w:rsid w:val="0025074A"/>
    <w:rsid w:val="0029527F"/>
    <w:rsid w:val="002D442B"/>
    <w:rsid w:val="002E2912"/>
    <w:rsid w:val="002F3E4F"/>
    <w:rsid w:val="002F4AA8"/>
    <w:rsid w:val="00320E10"/>
    <w:rsid w:val="003216A3"/>
    <w:rsid w:val="003243B5"/>
    <w:rsid w:val="00326EE3"/>
    <w:rsid w:val="00361A84"/>
    <w:rsid w:val="0041593D"/>
    <w:rsid w:val="00417CCD"/>
    <w:rsid w:val="00420EF2"/>
    <w:rsid w:val="004214EE"/>
    <w:rsid w:val="00427BD2"/>
    <w:rsid w:val="00485BCE"/>
    <w:rsid w:val="00486B50"/>
    <w:rsid w:val="004D2493"/>
    <w:rsid w:val="004F641D"/>
    <w:rsid w:val="00533229"/>
    <w:rsid w:val="005A022E"/>
    <w:rsid w:val="005D5314"/>
    <w:rsid w:val="005D54B1"/>
    <w:rsid w:val="00644A98"/>
    <w:rsid w:val="00653C1E"/>
    <w:rsid w:val="006672ED"/>
    <w:rsid w:val="00692D58"/>
    <w:rsid w:val="006D2219"/>
    <w:rsid w:val="006E53D2"/>
    <w:rsid w:val="006E5A82"/>
    <w:rsid w:val="006E783A"/>
    <w:rsid w:val="00704F19"/>
    <w:rsid w:val="007159A2"/>
    <w:rsid w:val="007308DA"/>
    <w:rsid w:val="00731F1C"/>
    <w:rsid w:val="00764615"/>
    <w:rsid w:val="00765A8B"/>
    <w:rsid w:val="00785C5A"/>
    <w:rsid w:val="00786127"/>
    <w:rsid w:val="00787808"/>
    <w:rsid w:val="00791CAE"/>
    <w:rsid w:val="0079793D"/>
    <w:rsid w:val="007B2337"/>
    <w:rsid w:val="007E2B3A"/>
    <w:rsid w:val="007E50C1"/>
    <w:rsid w:val="007E788B"/>
    <w:rsid w:val="0083258B"/>
    <w:rsid w:val="0086284F"/>
    <w:rsid w:val="00864742"/>
    <w:rsid w:val="00884F50"/>
    <w:rsid w:val="008868AA"/>
    <w:rsid w:val="00893956"/>
    <w:rsid w:val="008C647A"/>
    <w:rsid w:val="008D1F39"/>
    <w:rsid w:val="008E4A52"/>
    <w:rsid w:val="00907310"/>
    <w:rsid w:val="00927998"/>
    <w:rsid w:val="00927F90"/>
    <w:rsid w:val="00951D9F"/>
    <w:rsid w:val="00954B7E"/>
    <w:rsid w:val="00976C91"/>
    <w:rsid w:val="00997664"/>
    <w:rsid w:val="009B536D"/>
    <w:rsid w:val="009C7303"/>
    <w:rsid w:val="00A34ABC"/>
    <w:rsid w:val="00A86EAD"/>
    <w:rsid w:val="00A94864"/>
    <w:rsid w:val="00AB3D12"/>
    <w:rsid w:val="00AE6DF5"/>
    <w:rsid w:val="00AF1F64"/>
    <w:rsid w:val="00AF6E42"/>
    <w:rsid w:val="00AF719B"/>
    <w:rsid w:val="00B03BCD"/>
    <w:rsid w:val="00B15937"/>
    <w:rsid w:val="00B23186"/>
    <w:rsid w:val="00B31584"/>
    <w:rsid w:val="00BA16FF"/>
    <w:rsid w:val="00BE47EC"/>
    <w:rsid w:val="00BF775D"/>
    <w:rsid w:val="00C44011"/>
    <w:rsid w:val="00C52D97"/>
    <w:rsid w:val="00C712CF"/>
    <w:rsid w:val="00CA0872"/>
    <w:rsid w:val="00D235A8"/>
    <w:rsid w:val="00D9680B"/>
    <w:rsid w:val="00DA38E2"/>
    <w:rsid w:val="00DE5A36"/>
    <w:rsid w:val="00E063E9"/>
    <w:rsid w:val="00E3359E"/>
    <w:rsid w:val="00E8412C"/>
    <w:rsid w:val="00F10434"/>
    <w:rsid w:val="00F26923"/>
    <w:rsid w:val="00F411E2"/>
    <w:rsid w:val="00F62D5C"/>
    <w:rsid w:val="00F75D55"/>
    <w:rsid w:val="00F96CA8"/>
    <w:rsid w:val="00FF76C0"/>
    <w:rsid w:val="0215ECEC"/>
    <w:rsid w:val="022A97BE"/>
    <w:rsid w:val="02E11F9C"/>
    <w:rsid w:val="02F6E65A"/>
    <w:rsid w:val="042CCACF"/>
    <w:rsid w:val="0523C1F2"/>
    <w:rsid w:val="052C46F0"/>
    <w:rsid w:val="0553774D"/>
    <w:rsid w:val="06CEA652"/>
    <w:rsid w:val="078357D4"/>
    <w:rsid w:val="07C655B8"/>
    <w:rsid w:val="08C795A9"/>
    <w:rsid w:val="09046E6A"/>
    <w:rsid w:val="094C41B5"/>
    <w:rsid w:val="09C0AD97"/>
    <w:rsid w:val="09F73315"/>
    <w:rsid w:val="09FAD4F7"/>
    <w:rsid w:val="0B69CF32"/>
    <w:rsid w:val="0C325273"/>
    <w:rsid w:val="0C3811EF"/>
    <w:rsid w:val="0C826A57"/>
    <w:rsid w:val="0CF3A11F"/>
    <w:rsid w:val="1110B806"/>
    <w:rsid w:val="112103AA"/>
    <w:rsid w:val="12404F21"/>
    <w:rsid w:val="12A75373"/>
    <w:rsid w:val="136A0496"/>
    <w:rsid w:val="14F39A90"/>
    <w:rsid w:val="1590AD1D"/>
    <w:rsid w:val="16E56F65"/>
    <w:rsid w:val="178154B8"/>
    <w:rsid w:val="17C6479C"/>
    <w:rsid w:val="1BB114C6"/>
    <w:rsid w:val="1E10AAA8"/>
    <w:rsid w:val="1E9A2113"/>
    <w:rsid w:val="1F13552A"/>
    <w:rsid w:val="1F2A6D5F"/>
    <w:rsid w:val="1FD3FD22"/>
    <w:rsid w:val="20E6FD18"/>
    <w:rsid w:val="21515A8E"/>
    <w:rsid w:val="2220564A"/>
    <w:rsid w:val="23BC26AB"/>
    <w:rsid w:val="26C9615A"/>
    <w:rsid w:val="27DF0562"/>
    <w:rsid w:val="29FB1D37"/>
    <w:rsid w:val="2AA8625E"/>
    <w:rsid w:val="2BF4F126"/>
    <w:rsid w:val="2CB27685"/>
    <w:rsid w:val="2CCB9EE2"/>
    <w:rsid w:val="2D29314E"/>
    <w:rsid w:val="2DB21416"/>
    <w:rsid w:val="2EAB26C3"/>
    <w:rsid w:val="2EC501AF"/>
    <w:rsid w:val="3060D210"/>
    <w:rsid w:val="3321B809"/>
    <w:rsid w:val="340C2616"/>
    <w:rsid w:val="340F3F91"/>
    <w:rsid w:val="34FC7E40"/>
    <w:rsid w:val="3539C4DF"/>
    <w:rsid w:val="3638A985"/>
    <w:rsid w:val="36984EA1"/>
    <w:rsid w:val="36FF961E"/>
    <w:rsid w:val="37D479E6"/>
    <w:rsid w:val="3814BB66"/>
    <w:rsid w:val="38BBC96F"/>
    <w:rsid w:val="38FAA2BE"/>
    <w:rsid w:val="3980562E"/>
    <w:rsid w:val="3982A395"/>
    <w:rsid w:val="3990F98D"/>
    <w:rsid w:val="39F2ED83"/>
    <w:rsid w:val="3C2F2801"/>
    <w:rsid w:val="3C344B17"/>
    <w:rsid w:val="3EFE6475"/>
    <w:rsid w:val="40082897"/>
    <w:rsid w:val="41C68778"/>
    <w:rsid w:val="426FD17E"/>
    <w:rsid w:val="46AE921B"/>
    <w:rsid w:val="48F21DC6"/>
    <w:rsid w:val="4A2D245E"/>
    <w:rsid w:val="4A47E04A"/>
    <w:rsid w:val="4A81B7ED"/>
    <w:rsid w:val="4B4ADB3E"/>
    <w:rsid w:val="4BA85363"/>
    <w:rsid w:val="4C80BC5B"/>
    <w:rsid w:val="4DB0E26D"/>
    <w:rsid w:val="4E1AB64A"/>
    <w:rsid w:val="4E77FE57"/>
    <w:rsid w:val="4F0DE8E9"/>
    <w:rsid w:val="4F253187"/>
    <w:rsid w:val="5055B9CD"/>
    <w:rsid w:val="50B721CE"/>
    <w:rsid w:val="51296382"/>
    <w:rsid w:val="52C1BC26"/>
    <w:rsid w:val="53EEC290"/>
    <w:rsid w:val="54A57C1A"/>
    <w:rsid w:val="55C46A94"/>
    <w:rsid w:val="57603AF5"/>
    <w:rsid w:val="5768287B"/>
    <w:rsid w:val="58A8F135"/>
    <w:rsid w:val="58C233B3"/>
    <w:rsid w:val="596DB702"/>
    <w:rsid w:val="5A874C61"/>
    <w:rsid w:val="5C3B999E"/>
    <w:rsid w:val="5DD769FF"/>
    <w:rsid w:val="5E3765D9"/>
    <w:rsid w:val="5E6ED40E"/>
    <w:rsid w:val="5E8CB063"/>
    <w:rsid w:val="60FE4CF7"/>
    <w:rsid w:val="61DDC928"/>
    <w:rsid w:val="6271037F"/>
    <w:rsid w:val="62C3B4FE"/>
    <w:rsid w:val="640CD3E0"/>
    <w:rsid w:val="645F855F"/>
    <w:rsid w:val="656A7776"/>
    <w:rsid w:val="66A932E3"/>
    <w:rsid w:val="69857402"/>
    <w:rsid w:val="69AAA0E1"/>
    <w:rsid w:val="6A7C1564"/>
    <w:rsid w:val="6A9FEBD8"/>
    <w:rsid w:val="6C17E5C5"/>
    <w:rsid w:val="6DDDE728"/>
    <w:rsid w:val="6DED8DC9"/>
    <w:rsid w:val="6FCDC839"/>
    <w:rsid w:val="700C283F"/>
    <w:rsid w:val="70D92FF6"/>
    <w:rsid w:val="71D694DD"/>
    <w:rsid w:val="746D76CE"/>
    <w:rsid w:val="74D8120A"/>
    <w:rsid w:val="7673E26B"/>
    <w:rsid w:val="76E2D0FD"/>
    <w:rsid w:val="7715291C"/>
    <w:rsid w:val="77D67ECA"/>
    <w:rsid w:val="780FB2CC"/>
    <w:rsid w:val="790674B4"/>
    <w:rsid w:val="79934F9F"/>
    <w:rsid w:val="79D10363"/>
    <w:rsid w:val="7A54A25F"/>
    <w:rsid w:val="7A56E3CC"/>
    <w:rsid w:val="7B86DF91"/>
    <w:rsid w:val="7BA6AB67"/>
    <w:rsid w:val="7C043DD3"/>
    <w:rsid w:val="7C0F511F"/>
    <w:rsid w:val="7D939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932E3"/>
  <w15:chartTrackingRefBased/>
  <w15:docId w15:val="{E3DE3F1F-8206-4895-8469-A4DA6E70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bParagraphtext">
    <w:name w:val="bParagraph text"/>
    <w:basedOn w:val="Normal"/>
    <w:link w:val="bParagraphtextChar"/>
    <w:uiPriority w:val="1"/>
    <w:qFormat/>
    <w:rsid w:val="62C3B4FE"/>
    <w:pPr>
      <w:numPr>
        <w:numId w:val="17"/>
      </w:numPr>
      <w:tabs>
        <w:tab w:val="left" w:pos="426"/>
      </w:tabs>
      <w:spacing w:after="120"/>
    </w:pPr>
    <w:rPr>
      <w:color w:val="000000" w:themeColor="text1"/>
      <w:sz w:val="24"/>
      <w:szCs w:val="24"/>
    </w:rPr>
  </w:style>
  <w:style w:type="character" w:customStyle="1" w:styleId="bParagraphtextChar">
    <w:name w:val="bParagraph text Char"/>
    <w:basedOn w:val="DefaultParagraphFont"/>
    <w:link w:val="bParagraphtext"/>
    <w:uiPriority w:val="1"/>
    <w:rsid w:val="62C3B4FE"/>
    <w:rPr>
      <w:color w:val="000000" w:themeColor="text1"/>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1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94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B1944"/>
    <w:rPr>
      <w:b/>
      <w:bCs/>
    </w:rPr>
  </w:style>
  <w:style w:type="character" w:customStyle="1" w:styleId="CommentSubjectChar">
    <w:name w:val="Comment Subject Char"/>
    <w:basedOn w:val="CommentTextChar"/>
    <w:link w:val="CommentSubject"/>
    <w:uiPriority w:val="99"/>
    <w:semiHidden/>
    <w:rsid w:val="001B1944"/>
    <w:rPr>
      <w:b/>
      <w:bCs/>
      <w:sz w:val="20"/>
      <w:szCs w:val="20"/>
    </w:rPr>
  </w:style>
  <w:style w:type="paragraph" w:styleId="Header">
    <w:name w:val="header"/>
    <w:basedOn w:val="Normal"/>
    <w:link w:val="HeaderChar"/>
    <w:uiPriority w:val="99"/>
    <w:unhideWhenUsed/>
    <w:rsid w:val="00DE5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A36"/>
  </w:style>
  <w:style w:type="paragraph" w:styleId="Footer">
    <w:name w:val="footer"/>
    <w:basedOn w:val="Normal"/>
    <w:link w:val="FooterChar"/>
    <w:uiPriority w:val="99"/>
    <w:unhideWhenUsed/>
    <w:rsid w:val="00DE5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mailto:lnguyen@oxfor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b181b0-fbe1-4011-ac97-5a1639d76ab3">
      <Terms xmlns="http://schemas.microsoft.com/office/infopath/2007/PartnerControls"/>
    </lcf76f155ced4ddcb4097134ff3c332f>
    <TaxCatchAll xmlns="b2201432-2a2b-42c0-8709-1293103bce60" xsi:nil="true"/>
    <SharedWithUsers xmlns="b2201432-2a2b-42c0-8709-1293103bce60">
      <UserInfo>
        <DisplayName>BUTLER David</DisplayName>
        <AccountId>39</AccountId>
        <AccountType/>
      </UserInfo>
      <UserInfo>
        <DisplayName>FREEMAN Lorraine</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C0D0177271C8419BCAC27272C1B78E" ma:contentTypeVersion="13" ma:contentTypeDescription="Create a new document." ma:contentTypeScope="" ma:versionID="b57315917b3a58953bdf2d7855dc8fbe">
  <xsd:schema xmlns:xsd="http://www.w3.org/2001/XMLSchema" xmlns:xs="http://www.w3.org/2001/XMLSchema" xmlns:p="http://schemas.microsoft.com/office/2006/metadata/properties" xmlns:ns2="dcb181b0-fbe1-4011-ac97-5a1639d76ab3" xmlns:ns3="b2201432-2a2b-42c0-8709-1293103bce60" targetNamespace="http://schemas.microsoft.com/office/2006/metadata/properties" ma:root="true" ma:fieldsID="c9701e3f6f7c8a8df68c120a1c6f81c8" ns2:_="" ns3:_="">
    <xsd:import namespace="dcb181b0-fbe1-4011-ac97-5a1639d76ab3"/>
    <xsd:import namespace="b2201432-2a2b-42c0-8709-1293103bc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181b0-fbe1-4011-ac97-5a1639d76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d4ae1b-e163-46e9-a8ef-d6e330c9a7d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01432-2a2b-42c0-8709-1293103bce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9f9aae9-c817-4222-81a1-2b572218ead8}" ma:internalName="TaxCatchAll" ma:showField="CatchAllData" ma:web="b2201432-2a2b-42c0-8709-1293103bc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3FF3C-8189-4641-A3E4-3341594D456C}">
  <ds:schemaRefs>
    <ds:schemaRef ds:uri="http://schemas.microsoft.com/sharepoint/v3/contenttype/forms"/>
  </ds:schemaRefs>
</ds:datastoreItem>
</file>

<file path=customXml/itemProps2.xml><?xml version="1.0" encoding="utf-8"?>
<ds:datastoreItem xmlns:ds="http://schemas.openxmlformats.org/officeDocument/2006/customXml" ds:itemID="{6BBF4926-559F-48ED-AA0F-5E5BF0E1A1F5}">
  <ds:schemaRefs>
    <ds:schemaRef ds:uri="http://schemas.openxmlformats.org/package/2006/metadata/core-properties"/>
    <ds:schemaRef ds:uri="http://purl.org/dc/elements/1.1/"/>
    <ds:schemaRef ds:uri="dcb181b0-fbe1-4011-ac97-5a1639d76ab3"/>
    <ds:schemaRef ds:uri="b2201432-2a2b-42c0-8709-1293103bce60"/>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9277195-A317-46C6-95D3-02A1B78C2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181b0-fbe1-4011-ac97-5a1639d76ab3"/>
    <ds:schemaRef ds:uri="b2201432-2a2b-42c0-8709-1293103bc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3448</Words>
  <Characters>19656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Lan</dc:creator>
  <cp:keywords/>
  <dc:description/>
  <cp:lastModifiedBy>BROWN Lucy</cp:lastModifiedBy>
  <cp:revision>4</cp:revision>
  <dcterms:created xsi:type="dcterms:W3CDTF">2024-02-23T12:31:00Z</dcterms:created>
  <dcterms:modified xsi:type="dcterms:W3CDTF">2024-02-23T12:40:00Z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0x010100DAC0D0177271C8419BCAC27272C1B78E</vt:lpwstr>
  </property>
  <property fmtid="{D5CDD505-2E9C-101B-9397-08002B2CF9AE}" pid="3" name="MediaServiceImageTags">
    <vt:lpwstr/>
  </property>
</Properties>
</file>